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bidi w:val="0"/>
        <w:spacing w:before="0" w:after="0"/>
        <w:ind w:left="1134" w:right="0" w:hanging="0"/>
        <w:jc w:val="right"/>
        <w:rPr>
          <w:sz w:val="24"/>
          <w:szCs w:val="24"/>
        </w:rPr>
      </w:pPr>
      <w:r>
        <w:rPr>
          <w:rFonts w:eastAsia="Times New Roman" w:cs="Times New Roman" w:ascii="Times New Roman" w:hAnsi="Times New Roman"/>
          <w:b/>
          <w:bCs/>
          <w:i w:val="false"/>
          <w:iCs/>
          <w:color w:val="000000"/>
          <w:kern w:val="0"/>
          <w:sz w:val="24"/>
          <w:szCs w:val="24"/>
          <w:shd w:fill="auto" w:val="clear"/>
          <w:lang w:val="lv-LV" w:eastAsia="en-US" w:bidi="ar-SA"/>
        </w:rPr>
        <w:t>Pielikums Nr. 1</w:t>
      </w:r>
    </w:p>
    <w:p>
      <w:pPr>
        <w:pStyle w:val="Normal"/>
        <w:widowControl/>
        <w:suppressAutoHyphens w:val="true"/>
        <w:bidi w:val="0"/>
        <w:spacing w:before="0" w:after="0"/>
        <w:ind w:left="1134" w:right="0" w:hanging="0"/>
        <w:jc w:val="right"/>
        <w:rPr>
          <w:i/>
          <w:i/>
          <w:iCs/>
          <w:sz w:val="20"/>
          <w:szCs w:val="20"/>
        </w:rPr>
      </w:pPr>
      <w:r>
        <w:rPr>
          <w:rFonts w:eastAsia="Times New Roman" w:cs="Times New Roman" w:ascii="Times New Roman" w:hAnsi="Times New Roman"/>
          <w:b w:val="false"/>
          <w:bCs w:val="false"/>
          <w:i/>
          <w:iCs/>
          <w:color w:val="000000"/>
          <w:kern w:val="0"/>
          <w:sz w:val="20"/>
          <w:szCs w:val="20"/>
          <w:shd w:fill="auto" w:val="clear"/>
          <w:lang w:val="lv-LV" w:eastAsia="en-US" w:bidi="ar-SA"/>
        </w:rPr>
        <w:t xml:space="preserve">Pie Tirgus izpētes“Ģeogrāfiskās informācijas sistēmas uzstādīšana </w:t>
      </w:r>
    </w:p>
    <w:p>
      <w:pPr>
        <w:pStyle w:val="Normal"/>
        <w:widowControl/>
        <w:suppressAutoHyphens w:val="true"/>
        <w:bidi w:val="0"/>
        <w:spacing w:before="0" w:after="0"/>
        <w:ind w:left="1134" w:right="0" w:hanging="0"/>
        <w:jc w:val="right"/>
        <w:rPr>
          <w:i/>
          <w:i/>
          <w:iCs/>
          <w:sz w:val="20"/>
          <w:szCs w:val="20"/>
        </w:rPr>
      </w:pPr>
      <w:r>
        <w:rPr>
          <w:rFonts w:eastAsia="Times New Roman" w:cs="Times New Roman" w:ascii="Times New Roman" w:hAnsi="Times New Roman"/>
          <w:b w:val="false"/>
          <w:bCs w:val="false"/>
          <w:i/>
          <w:iCs/>
          <w:color w:val="000000"/>
          <w:kern w:val="0"/>
          <w:sz w:val="20"/>
          <w:szCs w:val="20"/>
          <w:shd w:fill="auto" w:val="clear"/>
          <w:lang w:val="lv-LV" w:eastAsia="en-US" w:bidi="ar-SA"/>
        </w:rPr>
        <w:t>un uzturēšana Balvu novada pašvaldības aģentūras  “SAN-TEX” vajadzībām”</w:t>
      </w:r>
    </w:p>
    <w:p>
      <w:pPr>
        <w:pStyle w:val="Normal"/>
        <w:widowControl/>
        <w:suppressAutoHyphens w:val="true"/>
        <w:bidi w:val="0"/>
        <w:spacing w:before="0" w:after="0"/>
        <w:ind w:left="1134" w:right="0" w:hanging="0"/>
        <w:jc w:val="right"/>
        <w:rPr>
          <w:sz w:val="20"/>
          <w:szCs w:val="20"/>
        </w:rPr>
      </w:pPr>
      <w:r>
        <w:rPr>
          <w:rFonts w:eastAsia="Times New Roman" w:cs="Times New Roman" w:ascii="Times New Roman" w:hAnsi="Times New Roman"/>
          <w:b w:val="false"/>
          <w:bCs w:val="false"/>
          <w:i/>
          <w:iCs/>
          <w:color w:val="000000"/>
          <w:kern w:val="0"/>
          <w:sz w:val="20"/>
          <w:szCs w:val="20"/>
          <w:shd w:fill="auto" w:val="clear"/>
          <w:lang w:val="lv-LV" w:eastAsia="en-US" w:bidi="ar-SA"/>
        </w:rPr>
        <w:t xml:space="preserve">ID Nr. </w:t>
      </w:r>
      <w:r>
        <w:rPr>
          <w:rFonts w:eastAsia="Calibri" w:cs="Times New Roman" w:ascii="Times New Roman" w:hAnsi="Times New Roman" w:eastAsiaTheme="minorHAnsi"/>
          <w:b w:val="false"/>
          <w:bCs w:val="false"/>
          <w:i/>
          <w:iCs/>
          <w:color w:val="000000"/>
          <w:kern w:val="0"/>
          <w:sz w:val="20"/>
          <w:szCs w:val="20"/>
          <w:shd w:fill="auto" w:val="clear"/>
          <w:lang w:val="lv-LV" w:eastAsia="en-US" w:bidi="ar-SA"/>
        </w:rPr>
        <w:t>P/A “SAN-TEX” 2024-4</w:t>
      </w:r>
    </w:p>
    <w:p>
      <w:pPr>
        <w:pStyle w:val="Normal"/>
        <w:jc w:val="center"/>
        <w:rPr>
          <w:rFonts w:ascii="Liberation Serif" w:hAnsi="Liberation Serif" w:eastAsia="Arial" w:cs="Liberation Serif"/>
          <w:b/>
          <w:b/>
          <w:sz w:val="32"/>
          <w:szCs w:val="32"/>
        </w:rPr>
      </w:pPr>
      <w:r>
        <w:rPr>
          <w:rFonts w:eastAsia="Arial" w:cs="Liberation Serif" w:ascii="Liberation Serif" w:hAnsi="Liberation Serif"/>
          <w:b/>
          <w:sz w:val="32"/>
          <w:szCs w:val="32"/>
        </w:rPr>
      </w:r>
    </w:p>
    <w:p>
      <w:pPr>
        <w:pStyle w:val="Pamatteksts"/>
        <w:spacing w:lineRule="auto" w:line="240"/>
        <w:jc w:val="center"/>
        <w:rPr/>
      </w:pPr>
      <w:r>
        <w:rPr>
          <w:rFonts w:eastAsia="Times New Roman" w:cs="Times New Roman" w:ascii="Times New Roman" w:hAnsi="Times New Roman"/>
          <w:b/>
          <w:bCs/>
          <w:i w:val="false"/>
          <w:iCs w:val="false"/>
          <w:color w:val="000000"/>
          <w:kern w:val="0"/>
          <w:sz w:val="32"/>
          <w:szCs w:val="32"/>
          <w:shd w:fill="auto" w:val="clear"/>
          <w:lang w:val="lv-LV" w:eastAsia="en-US" w:bidi="ar-SA"/>
        </w:rPr>
        <w:t>“</w:t>
      </w:r>
      <w:r>
        <w:rPr>
          <w:rFonts w:eastAsia="Times New Roman" w:cs="Times New Roman" w:ascii="Times New Roman" w:hAnsi="Times New Roman"/>
          <w:b/>
          <w:bCs/>
          <w:i w:val="false"/>
          <w:iCs w:val="false"/>
          <w:color w:val="000000"/>
          <w:kern w:val="0"/>
          <w:sz w:val="32"/>
          <w:szCs w:val="32"/>
          <w:shd w:fill="auto" w:val="clear"/>
          <w:lang w:val="lv-LV" w:eastAsia="en-US" w:bidi="ar-SA"/>
        </w:rPr>
        <w:t xml:space="preserve">Ģeogrāfiskās informācijas sistēmas uzstādīšana un uzturēšana Balvu novada pašvaldības aģentūras  “SAN-TEX” vajadzībām”, ID Nr. </w:t>
      </w:r>
      <w:r>
        <w:rPr>
          <w:rFonts w:eastAsia="Calibri" w:cs="Times New Roman" w:ascii="Times New Roman" w:hAnsi="Times New Roman" w:eastAsiaTheme="minorHAnsi"/>
          <w:b/>
          <w:bCs/>
          <w:i w:val="false"/>
          <w:iCs w:val="false"/>
          <w:color w:val="000000"/>
          <w:kern w:val="0"/>
          <w:sz w:val="32"/>
          <w:szCs w:val="32"/>
          <w:shd w:fill="auto" w:val="clear"/>
          <w:lang w:val="lv-LV" w:eastAsia="en-US" w:bidi="ar-SA"/>
        </w:rPr>
        <w:t>P/A “SAN-TEX” 2024-4</w:t>
      </w:r>
      <w:r>
        <w:rPr>
          <w:rFonts w:eastAsia="Times New Roman" w:cs="Times New Roman" w:ascii="Times New Roman" w:hAnsi="Times New Roman"/>
          <w:b/>
          <w:bCs/>
          <w:i w:val="false"/>
          <w:iCs w:val="false"/>
          <w:color w:val="000000"/>
          <w:kern w:val="0"/>
          <w:sz w:val="32"/>
          <w:szCs w:val="32"/>
          <w:shd w:fill="auto" w:val="clear"/>
          <w:lang w:val="lv-LV" w:eastAsia="en-US" w:bidi="ar-SA"/>
        </w:rPr>
        <w:t>)</w:t>
      </w:r>
    </w:p>
    <w:p>
      <w:pPr>
        <w:pStyle w:val="Normal"/>
        <w:keepNext w:val="true"/>
        <w:jc w:val="center"/>
        <w:rPr>
          <w:rFonts w:ascii="Liberation Serif" w:hAnsi="Liberation Serif" w:eastAsia="Arial" w:cs="Liberation Serif"/>
          <w:b/>
          <w:b/>
          <w:sz w:val="28"/>
          <w:szCs w:val="28"/>
        </w:rPr>
      </w:pPr>
      <w:r>
        <w:rPr>
          <w:rFonts w:eastAsia="Arial" w:cs="Liberation Serif" w:ascii="Liberation Serif" w:hAnsi="Liberation Serif"/>
          <w:b/>
          <w:sz w:val="28"/>
          <w:szCs w:val="28"/>
        </w:rPr>
      </w:r>
    </w:p>
    <w:p>
      <w:pPr>
        <w:pStyle w:val="Normal"/>
        <w:keepNext w:val="true"/>
        <w:jc w:val="center"/>
        <w:rPr>
          <w:rFonts w:ascii="Times New Roman" w:hAnsi="Times New Roman"/>
        </w:rPr>
      </w:pPr>
      <w:r>
        <w:rPr>
          <w:rFonts w:eastAsia="Arial" w:cs="Liberation Serif" w:ascii="Times New Roman" w:hAnsi="Times New Roman"/>
          <w:b/>
          <w:sz w:val="28"/>
          <w:szCs w:val="28"/>
        </w:rPr>
        <w:t xml:space="preserve"> </w:t>
      </w:r>
      <w:r>
        <w:rPr>
          <w:rFonts w:eastAsia="Arial" w:cs="Liberation Serif" w:ascii="Times New Roman" w:hAnsi="Times New Roman"/>
          <w:b/>
          <w:sz w:val="32"/>
          <w:szCs w:val="32"/>
        </w:rPr>
        <w:t>Tehniskā specifikācija</w:t>
      </w:r>
      <w:r>
        <w:rPr>
          <w:rFonts w:eastAsia="Arial" w:cs="Liberation Serif" w:ascii="Times New Roman" w:hAnsi="Times New Roman"/>
          <w:b/>
          <w:sz w:val="28"/>
          <w:szCs w:val="28"/>
        </w:rPr>
        <w:t xml:space="preserve"> </w:t>
      </w:r>
    </w:p>
    <w:p>
      <w:pPr>
        <w:pStyle w:val="Normal"/>
        <w:jc w:val="center"/>
        <w:rPr>
          <w:rFonts w:ascii="Times New Roman" w:hAnsi="Times New Roman"/>
        </w:rPr>
      </w:pPr>
      <w:r>
        <w:rPr>
          <w:rFonts w:eastAsia="Arial" w:cs="Liberation Serif" w:ascii="Times New Roman" w:hAnsi="Times New Roman"/>
          <w:b/>
          <w:sz w:val="28"/>
          <w:szCs w:val="28"/>
        </w:rPr>
        <w:t>(Darba uzdevumi)</w:t>
      </w:r>
    </w:p>
    <w:p>
      <w:pPr>
        <w:pStyle w:val="Normal"/>
        <w:jc w:val="center"/>
        <w:rPr>
          <w:rFonts w:ascii="Times New Roman" w:hAnsi="Times New Roman" w:eastAsia="Arial" w:cs="Liberation Serif"/>
          <w:b/>
          <w:b/>
          <w:sz w:val="28"/>
          <w:szCs w:val="28"/>
        </w:rPr>
      </w:pPr>
      <w:r>
        <w:rPr>
          <w:rFonts w:eastAsia="Arial" w:cs="Liberation Serif" w:ascii="Times New Roman" w:hAnsi="Times New Roman"/>
          <w:b/>
          <w:sz w:val="28"/>
          <w:szCs w:val="28"/>
        </w:rPr>
      </w:r>
    </w:p>
    <w:p>
      <w:pPr>
        <w:pStyle w:val="Normal"/>
        <w:numPr>
          <w:ilvl w:val="0"/>
          <w:numId w:val="1"/>
        </w:numPr>
        <w:jc w:val="both"/>
        <w:rPr>
          <w:rFonts w:ascii="Times New Roman" w:hAnsi="Times New Roman"/>
        </w:rPr>
      </w:pPr>
      <w:r>
        <w:rPr>
          <w:rFonts w:eastAsia="Arial" w:cs="Liberation Serif" w:ascii="Times New Roman" w:hAnsi="Times New Roman"/>
        </w:rPr>
        <w:t>Veikt Web un darbvirsmas ĢIS pamatsistēmas ieviešanu (instalāciju un konfigurēšanu), kas ietver:</w:t>
      </w:r>
    </w:p>
    <w:p>
      <w:pPr>
        <w:pStyle w:val="Normal"/>
        <w:numPr>
          <w:ilvl w:val="1"/>
          <w:numId w:val="1"/>
        </w:numPr>
        <w:spacing w:before="0" w:after="0"/>
        <w:ind w:left="0" w:firstLine="1134"/>
        <w:contextualSpacing/>
        <w:jc w:val="both"/>
        <w:rPr>
          <w:rFonts w:ascii="Times New Roman" w:hAnsi="Times New Roman"/>
        </w:rPr>
      </w:pPr>
      <w:r>
        <w:rPr>
          <w:rFonts w:eastAsia="Arial" w:cs="Liberation Serif" w:ascii="Times New Roman" w:hAnsi="Times New Roman"/>
        </w:rPr>
        <w:t>WEB aplikāciju autorizētiem sistēmas lietotājiem ar datu un tematisko karšu pārlūkošanas un meklēšanas funkcionalitāti;</w:t>
      </w:r>
    </w:p>
    <w:p>
      <w:pPr>
        <w:pStyle w:val="Normal"/>
        <w:numPr>
          <w:ilvl w:val="1"/>
          <w:numId w:val="1"/>
        </w:numPr>
        <w:ind w:left="0" w:firstLine="1134"/>
        <w:jc w:val="both"/>
        <w:rPr>
          <w:rFonts w:ascii="Times New Roman" w:hAnsi="Times New Roman"/>
        </w:rPr>
      </w:pPr>
      <w:r>
        <w:rPr>
          <w:rFonts w:eastAsia="Arial" w:cs="Liberation Serif" w:ascii="Times New Roman" w:hAnsi="Times New Roman"/>
        </w:rPr>
        <w:t>WEB aplikācijas administrācijas paneli autorizētiem sistēmas lietotājiem ar datu rediģēšanas funkcionalitāti;</w:t>
      </w:r>
    </w:p>
    <w:p>
      <w:pPr>
        <w:pStyle w:val="Normal"/>
        <w:numPr>
          <w:ilvl w:val="1"/>
          <w:numId w:val="1"/>
        </w:numPr>
        <w:ind w:left="0" w:firstLine="1134"/>
        <w:jc w:val="both"/>
        <w:rPr>
          <w:rFonts w:ascii="Times New Roman" w:hAnsi="Times New Roman"/>
        </w:rPr>
      </w:pPr>
      <w:r>
        <w:rPr>
          <w:rFonts w:eastAsia="Arial" w:cs="Liberation Serif" w:ascii="Times New Roman" w:hAnsi="Times New Roman"/>
        </w:rPr>
        <w:t>Funkcionalitāti, kura nodrošina Open Geospatial Consortium (OGC) savietojamu servisu (Web Map Service – WMS, Web Feature Service - WFS, Web Coverage Service -  WCS) uzturēšanai, un sniegšanai.</w:t>
      </w:r>
    </w:p>
    <w:p>
      <w:pPr>
        <w:pStyle w:val="Normal"/>
        <w:numPr>
          <w:ilvl w:val="1"/>
          <w:numId w:val="1"/>
        </w:numPr>
        <w:ind w:left="0" w:firstLine="1134"/>
        <w:jc w:val="both"/>
        <w:rPr>
          <w:rFonts w:ascii="Times New Roman" w:hAnsi="Times New Roman"/>
        </w:rPr>
      </w:pPr>
      <w:r>
        <w:rPr>
          <w:rFonts w:eastAsia="Arial" w:cs="Liberation Serif" w:ascii="Times New Roman" w:hAnsi="Times New Roman"/>
        </w:rPr>
        <w:t>Funkcionalitāti datu meklēšanai, identificēšanai un eksportēšanai uz dažādiem citiem datu formātiem.</w:t>
      </w:r>
    </w:p>
    <w:p>
      <w:pPr>
        <w:pStyle w:val="Normal"/>
        <w:numPr>
          <w:ilvl w:val="1"/>
          <w:numId w:val="1"/>
        </w:numPr>
        <w:ind w:left="0" w:firstLine="1134"/>
        <w:jc w:val="both"/>
        <w:rPr>
          <w:rFonts w:ascii="Times New Roman" w:hAnsi="Times New Roman"/>
        </w:rPr>
      </w:pPr>
      <w:r>
        <w:rPr>
          <w:rFonts w:eastAsia="Arial" w:cs="Liberation Serif" w:ascii="Times New Roman" w:hAnsi="Times New Roman"/>
        </w:rPr>
        <w:t>ĢIS darbvirsmas aplikācijas QGIS instalācijas un konfigurācijas veikšana, instalācijas un lietošanas instrukciju sagatavošana.</w:t>
      </w:r>
    </w:p>
    <w:p>
      <w:pPr>
        <w:pStyle w:val="Normal"/>
        <w:numPr>
          <w:ilvl w:val="1"/>
          <w:numId w:val="1"/>
        </w:numPr>
        <w:ind w:left="0" w:firstLine="1134"/>
        <w:jc w:val="both"/>
        <w:rPr>
          <w:rFonts w:ascii="Times New Roman" w:hAnsi="Times New Roman"/>
        </w:rPr>
      </w:pPr>
      <w:r>
        <w:rPr>
          <w:rFonts w:eastAsia="Arial" w:cs="Liberation Serif" w:ascii="Times New Roman" w:hAnsi="Times New Roman"/>
        </w:rPr>
        <w:t>Ģeotelpisko datu servisu veidošanu un pieejas tiesību pārvaldību.</w:t>
      </w:r>
    </w:p>
    <w:p>
      <w:pPr>
        <w:pStyle w:val="Normal"/>
        <w:numPr>
          <w:ilvl w:val="0"/>
          <w:numId w:val="1"/>
        </w:numPr>
        <w:jc w:val="both"/>
        <w:rPr>
          <w:rFonts w:ascii="Times New Roman" w:hAnsi="Times New Roman"/>
        </w:rPr>
      </w:pPr>
      <w:r>
        <w:rPr>
          <w:rFonts w:eastAsia="Arial" w:cs="Liberation Serif" w:ascii="Times New Roman" w:hAnsi="Times New Roman"/>
        </w:rPr>
        <w:t>Vienas dienas lietotāju klātienes apmācība sagatavotajā darba vidē.</w:t>
      </w:r>
    </w:p>
    <w:p>
      <w:pPr>
        <w:pStyle w:val="Normal"/>
        <w:numPr>
          <w:ilvl w:val="0"/>
          <w:numId w:val="1"/>
        </w:numPr>
        <w:jc w:val="both"/>
        <w:rPr>
          <w:rFonts w:ascii="Times New Roman" w:hAnsi="Times New Roman"/>
        </w:rPr>
      </w:pPr>
      <w:r>
        <w:rPr>
          <w:rFonts w:eastAsia="Liberation Serif" w:cs="Liberation Serif" w:ascii="Times New Roman" w:hAnsi="Times New Roman"/>
        </w:rPr>
        <w:t xml:space="preserve"> </w:t>
      </w:r>
      <w:r>
        <w:rPr>
          <w:rFonts w:eastAsia="Arial" w:cs="Liberation Serif" w:ascii="Times New Roman" w:hAnsi="Times New Roman"/>
        </w:rPr>
        <w:t>Darba virsmas ĢIS pamatsistēmai pievienojamie datu moduļi:</w:t>
      </w:r>
    </w:p>
    <w:p>
      <w:pPr>
        <w:pStyle w:val="Normal"/>
        <w:numPr>
          <w:ilvl w:val="0"/>
          <w:numId w:val="1"/>
        </w:numPr>
        <w:jc w:val="both"/>
        <w:rPr>
          <w:rFonts w:ascii="Times New Roman" w:hAnsi="Times New Roman"/>
        </w:rPr>
      </w:pPr>
      <w:r>
        <w:rPr>
          <w:rFonts w:eastAsia="Arial" w:cs="Liberation Serif" w:ascii="Times New Roman" w:hAnsi="Times New Roman"/>
        </w:rPr>
        <w:t>VZD ATIS atskaites vienkāršotās versijas izveidi vadoties pēc ADTI datiem</w:t>
      </w:r>
    </w:p>
    <w:p>
      <w:pPr>
        <w:pStyle w:val="Normal"/>
        <w:numPr>
          <w:ilvl w:val="0"/>
          <w:numId w:val="0"/>
        </w:numPr>
        <w:ind w:left="720" w:hanging="0"/>
        <w:jc w:val="both"/>
        <w:rPr>
          <w:rFonts w:ascii="Times New Roman" w:hAnsi="Times New Roman"/>
        </w:rPr>
      </w:pPr>
      <w:r>
        <w:rPr>
          <w:rFonts w:ascii="Times New Roman" w:hAnsi="Times New Roman"/>
        </w:rPr>
      </w:r>
    </w:p>
    <w:tbl>
      <w:tblPr>
        <w:tblW w:w="8067" w:type="dxa"/>
        <w:jc w:val="left"/>
        <w:tblInd w:w="690" w:type="dxa"/>
        <w:tblLayout w:type="fixed"/>
        <w:tblCellMar>
          <w:top w:w="0" w:type="dxa"/>
          <w:left w:w="73" w:type="dxa"/>
          <w:bottom w:w="0" w:type="dxa"/>
          <w:right w:w="108" w:type="dxa"/>
        </w:tblCellMar>
        <w:tblLook w:firstRow="0" w:noVBand="0" w:lastRow="0" w:firstColumn="0" w:lastColumn="0" w:noHBand="0" w:val="0000"/>
      </w:tblPr>
      <w:tblGrid>
        <w:gridCol w:w="8067"/>
      </w:tblGrid>
      <w:tr>
        <w:trPr/>
        <w:tc>
          <w:tcPr>
            <w:tcW w:w="806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rFonts w:ascii="Times New Roman" w:hAnsi="Times New Roman"/>
              </w:rPr>
            </w:pPr>
            <w:r>
              <w:rPr>
                <w:rFonts w:eastAsia="Verdana" w:cs="Liberation Serif" w:ascii="Times New Roman" w:hAnsi="Times New Roman"/>
                <w:b/>
                <w:bCs/>
              </w:rPr>
              <w:t>Moduļa nosaukums</w:t>
            </w:r>
          </w:p>
        </w:tc>
      </w:tr>
      <w:tr>
        <w:trPr/>
        <w:tc>
          <w:tcPr>
            <w:tcW w:w="806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88" w:before="0" w:after="57"/>
              <w:jc w:val="both"/>
              <w:rPr>
                <w:rFonts w:ascii="Times New Roman" w:hAnsi="Times New Roman"/>
              </w:rPr>
            </w:pPr>
            <w:r>
              <w:rPr>
                <w:rFonts w:eastAsia="Verdana" w:cs="Verdana" w:ascii="Times New Roman" w:hAnsi="Times New Roman"/>
                <w:b/>
                <w:bCs/>
                <w:sz w:val="22"/>
                <w:szCs w:val="22"/>
                <w:lang w:val="lv-LV"/>
              </w:rPr>
              <w:t>Sadzīves kanalizācija</w:t>
            </w:r>
            <w:r>
              <w:rPr>
                <w:rFonts w:eastAsia="Verdana" w:cs="Verdana" w:ascii="Times New Roman" w:hAnsi="Times New Roman"/>
                <w:sz w:val="22"/>
                <w:szCs w:val="22"/>
                <w:lang w:val="lv-LV"/>
              </w:rPr>
              <w:t xml:space="preserve"> (kanalizācijas vadi, akas, elementi, sūknētavas, apkalpes robežas); Decentralizētā sadzīves kanalizācija. Atbalsts datu eksportam uz VZD ATIS datu struktūru ESRI ShapeFile formātā.</w:t>
            </w:r>
          </w:p>
        </w:tc>
      </w:tr>
      <w:tr>
        <w:trPr/>
        <w:tc>
          <w:tcPr>
            <w:tcW w:w="806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both"/>
              <w:rPr>
                <w:rFonts w:ascii="Times New Roman" w:hAnsi="Times New Roman"/>
              </w:rPr>
            </w:pPr>
            <w:r>
              <w:rPr>
                <w:rFonts w:ascii="Times New Roman" w:hAnsi="Times New Roman"/>
                <w:b/>
                <w:bCs/>
                <w:sz w:val="22"/>
                <w:szCs w:val="22"/>
              </w:rPr>
              <w:t xml:space="preserve">Ūdensvadi </w:t>
            </w:r>
            <w:r>
              <w:rPr>
                <w:rFonts w:ascii="Times New Roman" w:hAnsi="Times New Roman"/>
                <w:sz w:val="22"/>
                <w:szCs w:val="22"/>
              </w:rPr>
              <w:t>(ūdensvadi, ūdensvada infrastruktūras elementi, hidranti, apkalpes robežas,). Atbalsts datu eksportam uz VZD ATIS datu struktūru ESRI ShapeFile formātā.</w:t>
            </w:r>
          </w:p>
        </w:tc>
      </w:tr>
      <w:tr>
        <w:trPr/>
        <w:tc>
          <w:tcPr>
            <w:tcW w:w="806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jc w:val="both"/>
              <w:rPr>
                <w:rFonts w:ascii="Times New Roman" w:hAnsi="Times New Roman"/>
                <w:sz w:val="22"/>
                <w:szCs w:val="22"/>
              </w:rPr>
            </w:pPr>
            <w:r>
              <w:rPr>
                <w:rFonts w:ascii="Times New Roman" w:hAnsi="Times New Roman"/>
                <w:sz w:val="22"/>
                <w:szCs w:val="22"/>
              </w:rPr>
            </w:r>
          </w:p>
        </w:tc>
      </w:tr>
    </w:tbl>
    <w:p>
      <w:pPr>
        <w:pStyle w:val="Normal"/>
        <w:ind w:left="720" w:hanging="0"/>
        <w:jc w:val="both"/>
        <w:rPr>
          <w:rFonts w:ascii="Times New Roman" w:hAnsi="Times New Roman"/>
        </w:rPr>
      </w:pPr>
      <w:r>
        <w:rPr>
          <w:rFonts w:ascii="Times New Roman" w:hAnsi="Times New Roman"/>
        </w:rPr>
      </w:r>
    </w:p>
    <w:p>
      <w:pPr>
        <w:pStyle w:val="Normal"/>
        <w:numPr>
          <w:ilvl w:val="0"/>
          <w:numId w:val="1"/>
        </w:numPr>
        <w:ind w:left="0" w:firstLine="720"/>
        <w:jc w:val="both"/>
        <w:rPr>
          <w:rFonts w:ascii="Times New Roman" w:hAnsi="Times New Roman"/>
        </w:rPr>
      </w:pPr>
      <w:r>
        <w:rPr>
          <w:rFonts w:eastAsia="Arial" w:cs="Liberation Serif" w:ascii="Times New Roman" w:hAnsi="Times New Roman"/>
        </w:rPr>
        <w:t>Veikt pirmreizējo datu ievadi  moduļos  no ADTI datiem.</w:t>
      </w:r>
    </w:p>
    <w:p>
      <w:pPr>
        <w:pStyle w:val="Normal"/>
        <w:tabs>
          <w:tab w:val="clear" w:pos="720"/>
          <w:tab w:val="left" w:pos="1085" w:leader="none"/>
        </w:tabs>
        <w:jc w:val="center"/>
        <w:rPr>
          <w:rFonts w:ascii="Times New Roman" w:hAnsi="Times New Roman" w:eastAsia="Arial" w:cs="Liberation Serif"/>
          <w:b/>
          <w:b/>
          <w:sz w:val="28"/>
          <w:szCs w:val="28"/>
        </w:rPr>
      </w:pPr>
      <w:r>
        <w:rPr>
          <w:rFonts w:eastAsia="Arial" w:cs="Liberation Serif" w:ascii="Times New Roman" w:hAnsi="Times New Roman"/>
          <w:b/>
          <w:sz w:val="28"/>
          <w:szCs w:val="28"/>
        </w:rPr>
      </w:r>
    </w:p>
    <w:p>
      <w:pPr>
        <w:pStyle w:val="Normal"/>
        <w:tabs>
          <w:tab w:val="clear" w:pos="720"/>
          <w:tab w:val="left" w:pos="1085" w:leader="none"/>
        </w:tabs>
        <w:jc w:val="center"/>
        <w:rPr>
          <w:rFonts w:ascii="Times New Roman" w:hAnsi="Times New Roman"/>
        </w:rPr>
      </w:pPr>
      <w:r>
        <w:rPr>
          <w:rFonts w:ascii="Times New Roman" w:hAnsi="Times New Roman"/>
        </w:rPr>
      </w:r>
    </w:p>
    <w:p>
      <w:pPr>
        <w:pStyle w:val="Normal"/>
        <w:tabs>
          <w:tab w:val="clear" w:pos="720"/>
          <w:tab w:val="left" w:pos="1085" w:leader="none"/>
        </w:tabs>
        <w:jc w:val="center"/>
        <w:rPr>
          <w:rFonts w:ascii="Times New Roman" w:hAnsi="Times New Roman"/>
        </w:rPr>
      </w:pPr>
      <w:r>
        <w:rPr>
          <w:rFonts w:ascii="Times New Roman" w:hAnsi="Times New Roman"/>
        </w:rPr>
      </w:r>
    </w:p>
    <w:p>
      <w:pPr>
        <w:pStyle w:val="Normal"/>
        <w:tabs>
          <w:tab w:val="clear" w:pos="720"/>
          <w:tab w:val="left" w:pos="1085" w:leader="none"/>
        </w:tabs>
        <w:jc w:val="center"/>
        <w:rPr>
          <w:rFonts w:ascii="Times New Roman" w:hAnsi="Times New Roman"/>
        </w:rPr>
      </w:pPr>
      <w:r>
        <w:rPr>
          <w:rFonts w:ascii="Times New Roman" w:hAnsi="Times New Roman"/>
        </w:rPr>
      </w:r>
    </w:p>
    <w:p>
      <w:pPr>
        <w:pStyle w:val="Normal"/>
        <w:tabs>
          <w:tab w:val="clear" w:pos="720"/>
          <w:tab w:val="left" w:pos="1085" w:leader="none"/>
        </w:tabs>
        <w:jc w:val="center"/>
        <w:rPr>
          <w:rFonts w:ascii="Times New Roman" w:hAnsi="Times New Roman"/>
        </w:rPr>
      </w:pPr>
      <w:r>
        <w:rPr>
          <w:rFonts w:ascii="Times New Roman" w:hAnsi="Times New Roman"/>
        </w:rPr>
      </w:r>
    </w:p>
    <w:p>
      <w:pPr>
        <w:pStyle w:val="Normal"/>
        <w:tabs>
          <w:tab w:val="clear" w:pos="720"/>
          <w:tab w:val="left" w:pos="1085" w:leader="none"/>
        </w:tabs>
        <w:jc w:val="center"/>
        <w:rPr>
          <w:rFonts w:ascii="Times New Roman" w:hAnsi="Times New Roman"/>
        </w:rPr>
      </w:pPr>
      <w:r>
        <w:rPr>
          <w:rFonts w:ascii="Times New Roman" w:hAnsi="Times New Roman"/>
        </w:rPr>
      </w:r>
    </w:p>
    <w:p>
      <w:pPr>
        <w:pStyle w:val="Normal"/>
        <w:tabs>
          <w:tab w:val="clear" w:pos="720"/>
          <w:tab w:val="left" w:pos="1085" w:leader="none"/>
        </w:tabs>
        <w:jc w:val="center"/>
        <w:rPr>
          <w:rFonts w:ascii="Times New Roman" w:hAnsi="Times New Roman"/>
        </w:rPr>
      </w:pPr>
      <w:r>
        <w:rPr>
          <w:rFonts w:ascii="Times New Roman" w:hAnsi="Times New Roman"/>
        </w:rPr>
      </w:r>
    </w:p>
    <w:p>
      <w:pPr>
        <w:pStyle w:val="Normal"/>
        <w:tabs>
          <w:tab w:val="clear" w:pos="720"/>
          <w:tab w:val="left" w:pos="1085" w:leader="none"/>
        </w:tabs>
        <w:jc w:val="center"/>
        <w:rPr>
          <w:rFonts w:ascii="Times New Roman" w:hAnsi="Times New Roman"/>
        </w:rPr>
      </w:pPr>
      <w:r>
        <w:rPr>
          <w:rFonts w:ascii="Times New Roman" w:hAnsi="Times New Roman"/>
        </w:rPr>
      </w:r>
    </w:p>
    <w:p>
      <w:pPr>
        <w:pStyle w:val="Normal"/>
        <w:tabs>
          <w:tab w:val="clear" w:pos="720"/>
          <w:tab w:val="left" w:pos="1085" w:leader="none"/>
        </w:tabs>
        <w:jc w:val="center"/>
        <w:rPr>
          <w:rFonts w:ascii="Times New Roman" w:hAnsi="Times New Roman"/>
        </w:rPr>
      </w:pPr>
      <w:r>
        <w:rPr>
          <w:rFonts w:eastAsia="Arial" w:cs="Liberation Serif" w:ascii="Times New Roman" w:hAnsi="Times New Roman"/>
          <w:b/>
          <w:sz w:val="28"/>
          <w:szCs w:val="28"/>
        </w:rPr>
        <w:t>Sistēmas uzturēšanas un atbalsta nosacījumi</w:t>
      </w:r>
    </w:p>
    <w:p>
      <w:pPr>
        <w:pStyle w:val="Normal"/>
        <w:spacing w:lineRule="auto" w:line="252"/>
        <w:jc w:val="center"/>
        <w:rPr>
          <w:rFonts w:ascii="Times New Roman" w:hAnsi="Times New Roman"/>
        </w:rPr>
      </w:pPr>
      <w:r>
        <w:rPr>
          <w:rFonts w:eastAsia="Arial" w:cs="Liberation Serif" w:ascii="Times New Roman" w:hAnsi="Times New Roman"/>
          <w:b/>
          <w:sz w:val="28"/>
          <w:szCs w:val="28"/>
        </w:rPr>
        <w:t>Vispārīgā daļa</w:t>
      </w:r>
    </w:p>
    <w:p>
      <w:pPr>
        <w:pStyle w:val="Normal"/>
        <w:spacing w:lineRule="auto" w:line="252"/>
        <w:jc w:val="center"/>
        <w:rPr>
          <w:rFonts w:ascii="Times New Roman" w:hAnsi="Times New Roman"/>
        </w:rPr>
      </w:pPr>
      <w:r>
        <w:rPr>
          <w:rFonts w:ascii="Times New Roman" w:hAnsi="Times New Roman"/>
        </w:rPr>
      </w:r>
    </w:p>
    <w:p>
      <w:pPr>
        <w:pStyle w:val="Normal"/>
        <w:numPr>
          <w:ilvl w:val="0"/>
          <w:numId w:val="2"/>
        </w:numPr>
        <w:spacing w:lineRule="auto" w:line="252" w:before="0" w:after="0"/>
        <w:ind w:hanging="0"/>
        <w:contextualSpacing/>
        <w:jc w:val="both"/>
        <w:rPr>
          <w:rFonts w:ascii="Times New Roman" w:hAnsi="Times New Roman"/>
        </w:rPr>
      </w:pPr>
      <w:r>
        <w:rPr>
          <w:rFonts w:eastAsia="Arial" w:cs="Liberation Serif" w:ascii="Times New Roman" w:hAnsi="Times New Roman"/>
          <w:b/>
        </w:rPr>
        <w:t>Līguma priekšmets</w:t>
      </w:r>
      <w:r>
        <w:rPr>
          <w:rFonts w:eastAsia="Arial" w:cs="Liberation Serif" w:ascii="Times New Roman" w:hAnsi="Times New Roman"/>
        </w:rPr>
        <w:t xml:space="preserve"> </w:t>
      </w:r>
      <w:r>
        <w:rPr>
          <w:rFonts w:eastAsia="Arial" w:cs="Liberation Serif" w:ascii="Times New Roman" w:hAnsi="Times New Roman"/>
          <w:sz w:val="22"/>
          <w:szCs w:val="22"/>
        </w:rPr>
        <w:t>– Balvu novada p/a ''SAN-TEX'' ģeogrāfiskās informācijas sistēmas un pārlūka, turpmāk – Sistēma, uzturēšana, ko Izpildītājs veic saskaņā ar Tehnisko specifikāciju prasībām un atbilstoši attiecināmajiem normatīvajiem aktiem.</w:t>
      </w:r>
    </w:p>
    <w:p>
      <w:pPr>
        <w:pStyle w:val="Normal"/>
        <w:numPr>
          <w:ilvl w:val="0"/>
          <w:numId w:val="0"/>
        </w:numPr>
        <w:spacing w:lineRule="auto" w:line="252" w:before="0" w:after="0"/>
        <w:ind w:left="0" w:hanging="0"/>
        <w:contextualSpacing/>
        <w:jc w:val="both"/>
        <w:rPr>
          <w:rFonts w:ascii="Times New Roman" w:hAnsi="Times New Roman" w:eastAsia="Arial" w:cs="Liberation Serif"/>
          <w:sz w:val="22"/>
          <w:szCs w:val="22"/>
        </w:rPr>
      </w:pPr>
      <w:r>
        <w:rPr>
          <w:rFonts w:eastAsia="Arial" w:cs="Liberation Serif" w:ascii="Times New Roman" w:hAnsi="Times New Roman"/>
          <w:sz w:val="22"/>
          <w:szCs w:val="22"/>
        </w:rPr>
      </w:r>
    </w:p>
    <w:p>
      <w:pPr>
        <w:pStyle w:val="Normal"/>
        <w:numPr>
          <w:ilvl w:val="0"/>
          <w:numId w:val="2"/>
        </w:numPr>
        <w:spacing w:lineRule="auto" w:line="252" w:before="227" w:after="170"/>
        <w:ind w:hanging="0"/>
        <w:contextualSpacing/>
        <w:jc w:val="both"/>
        <w:rPr>
          <w:rFonts w:ascii="Times New Roman" w:hAnsi="Times New Roman"/>
        </w:rPr>
      </w:pPr>
      <w:r>
        <w:rPr>
          <w:rFonts w:eastAsia="Arial" w:cs="Liberation Serif" w:ascii="Times New Roman" w:hAnsi="Times New Roman"/>
          <w:b/>
        </w:rPr>
        <w:t>Vispārīgās prasības:</w:t>
      </w:r>
    </w:p>
    <w:p>
      <w:pPr>
        <w:pStyle w:val="Normal"/>
        <w:spacing w:lineRule="auto" w:line="252"/>
        <w:jc w:val="both"/>
        <w:rPr>
          <w:rFonts w:ascii="Times New Roman" w:hAnsi="Times New Roman"/>
        </w:rPr>
      </w:pPr>
      <w:r>
        <w:rPr>
          <w:rFonts w:eastAsia="Arial" w:cs="Liberation Serif" w:ascii="Times New Roman" w:hAnsi="Times New Roman"/>
          <w:b/>
          <w:sz w:val="22"/>
          <w:szCs w:val="22"/>
        </w:rPr>
        <w:t>Izvietojamās sistēmas apjoms un raksturojums</w:t>
      </w:r>
    </w:p>
    <w:tbl>
      <w:tblPr>
        <w:tblW w:w="7900" w:type="dxa"/>
        <w:jc w:val="left"/>
        <w:tblInd w:w="656" w:type="dxa"/>
        <w:tblLayout w:type="fixed"/>
        <w:tblCellMar>
          <w:top w:w="0" w:type="dxa"/>
          <w:left w:w="73" w:type="dxa"/>
          <w:bottom w:w="0" w:type="dxa"/>
          <w:right w:w="108" w:type="dxa"/>
        </w:tblCellMar>
        <w:tblLook w:firstRow="0" w:noVBand="0" w:lastRow="0" w:firstColumn="0" w:lastColumn="0" w:noHBand="0" w:val="0000"/>
      </w:tblPr>
      <w:tblGrid>
        <w:gridCol w:w="3799"/>
        <w:gridCol w:w="4100"/>
      </w:tblGrid>
      <w:tr>
        <w:trPr/>
        <w:tc>
          <w:tcPr>
            <w:tcW w:w="3799" w:type="dxa"/>
            <w:tcBorders>
              <w:top w:val="single" w:sz="4" w:space="0" w:color="000001"/>
              <w:left w:val="single" w:sz="4" w:space="0" w:color="000001"/>
              <w:bottom w:val="single" w:sz="4" w:space="0" w:color="000001"/>
            </w:tcBorders>
            <w:shd w:color="auto" w:fill="FFFFFF" w:val="clear"/>
          </w:tcPr>
          <w:p>
            <w:pPr>
              <w:pStyle w:val="Normal"/>
              <w:widowControl w:val="false"/>
              <w:spacing w:lineRule="auto" w:line="252" w:before="0" w:after="160"/>
              <w:jc w:val="center"/>
              <w:rPr>
                <w:rFonts w:ascii="Times New Roman" w:hAnsi="Times New Roman"/>
              </w:rPr>
            </w:pPr>
            <w:r>
              <w:rPr>
                <w:rFonts w:eastAsia="Arial" w:cs="Liberation Serif" w:ascii="Times New Roman" w:hAnsi="Times New Roman"/>
                <w:b/>
                <w:sz w:val="22"/>
                <w:szCs w:val="22"/>
              </w:rPr>
              <w:t>Pozīcija</w:t>
            </w:r>
          </w:p>
        </w:tc>
        <w:tc>
          <w:tcPr>
            <w:tcW w:w="4100"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52" w:before="0" w:after="160"/>
              <w:jc w:val="center"/>
              <w:rPr>
                <w:rFonts w:ascii="Times New Roman" w:hAnsi="Times New Roman"/>
              </w:rPr>
            </w:pPr>
            <w:r>
              <w:rPr>
                <w:rFonts w:eastAsia="Arial" w:cs="Liberation Serif" w:ascii="Times New Roman" w:hAnsi="Times New Roman"/>
                <w:b/>
                <w:sz w:val="22"/>
                <w:szCs w:val="22"/>
              </w:rPr>
              <w:t>Esošais apjoms</w:t>
            </w:r>
          </w:p>
        </w:tc>
      </w:tr>
      <w:tr>
        <w:trPr/>
        <w:tc>
          <w:tcPr>
            <w:tcW w:w="3799" w:type="dxa"/>
            <w:tcBorders>
              <w:top w:val="single" w:sz="4" w:space="0" w:color="000001"/>
              <w:left w:val="single" w:sz="4" w:space="0" w:color="000001"/>
              <w:bottom w:val="single" w:sz="4" w:space="0" w:color="000001"/>
            </w:tcBorders>
            <w:shd w:color="auto" w:fill="FFFFFF" w:val="clear"/>
          </w:tcPr>
          <w:p>
            <w:pPr>
              <w:pStyle w:val="Normal"/>
              <w:widowControl w:val="false"/>
              <w:spacing w:lineRule="auto" w:line="252" w:before="0" w:after="160"/>
              <w:jc w:val="center"/>
              <w:rPr>
                <w:rFonts w:ascii="Times New Roman" w:hAnsi="Times New Roman"/>
              </w:rPr>
            </w:pPr>
            <w:r>
              <w:rPr>
                <w:rFonts w:eastAsia="Arial" w:cs="Liberation Serif" w:ascii="Times New Roman" w:hAnsi="Times New Roman"/>
                <w:sz w:val="22"/>
                <w:szCs w:val="22"/>
              </w:rPr>
              <w:t>Diska apjoms</w:t>
            </w:r>
          </w:p>
        </w:tc>
        <w:tc>
          <w:tcPr>
            <w:tcW w:w="4100"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52" w:before="0" w:after="160"/>
              <w:jc w:val="center"/>
              <w:rPr>
                <w:rFonts w:ascii="Times New Roman" w:hAnsi="Times New Roman"/>
              </w:rPr>
            </w:pPr>
            <w:r>
              <w:rPr>
                <w:rFonts w:eastAsia="Arial" w:cs="Liberation Serif" w:ascii="Times New Roman" w:hAnsi="Times New Roman"/>
                <w:sz w:val="22"/>
                <w:szCs w:val="22"/>
              </w:rPr>
              <w:t>20 GB</w:t>
            </w:r>
          </w:p>
        </w:tc>
      </w:tr>
      <w:tr>
        <w:trPr/>
        <w:tc>
          <w:tcPr>
            <w:tcW w:w="3799" w:type="dxa"/>
            <w:tcBorders>
              <w:top w:val="single" w:sz="4" w:space="0" w:color="000001"/>
              <w:left w:val="single" w:sz="4" w:space="0" w:color="000001"/>
              <w:bottom w:val="single" w:sz="4" w:space="0" w:color="000001"/>
            </w:tcBorders>
            <w:shd w:color="auto" w:fill="FFFFFF" w:val="clear"/>
          </w:tcPr>
          <w:p>
            <w:pPr>
              <w:pStyle w:val="Normal"/>
              <w:widowControl w:val="false"/>
              <w:spacing w:lineRule="auto" w:line="252" w:before="0" w:after="160"/>
              <w:jc w:val="center"/>
              <w:rPr>
                <w:rFonts w:ascii="Times New Roman" w:hAnsi="Times New Roman"/>
              </w:rPr>
            </w:pPr>
            <w:r>
              <w:rPr>
                <w:rFonts w:eastAsia="Arial" w:cs="Liberation Serif" w:ascii="Times New Roman" w:hAnsi="Times New Roman"/>
                <w:sz w:val="22"/>
                <w:szCs w:val="22"/>
              </w:rPr>
              <w:t>CPU skaits</w:t>
            </w:r>
          </w:p>
        </w:tc>
        <w:tc>
          <w:tcPr>
            <w:tcW w:w="4100"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52" w:before="0" w:after="160"/>
              <w:jc w:val="center"/>
              <w:rPr>
                <w:rFonts w:ascii="Times New Roman" w:hAnsi="Times New Roman"/>
              </w:rPr>
            </w:pPr>
            <w:r>
              <w:rPr>
                <w:rFonts w:eastAsia="Arial" w:cs="Liberation Serif" w:ascii="Times New Roman" w:hAnsi="Times New Roman"/>
                <w:sz w:val="22"/>
                <w:szCs w:val="22"/>
              </w:rPr>
              <w:t>2</w:t>
            </w:r>
          </w:p>
        </w:tc>
      </w:tr>
      <w:tr>
        <w:trPr/>
        <w:tc>
          <w:tcPr>
            <w:tcW w:w="3799" w:type="dxa"/>
            <w:tcBorders>
              <w:top w:val="single" w:sz="4" w:space="0" w:color="000001"/>
              <w:left w:val="single" w:sz="4" w:space="0" w:color="000001"/>
              <w:bottom w:val="single" w:sz="4" w:space="0" w:color="000001"/>
            </w:tcBorders>
            <w:shd w:color="auto" w:fill="FFFFFF" w:val="clear"/>
          </w:tcPr>
          <w:p>
            <w:pPr>
              <w:pStyle w:val="Normal"/>
              <w:widowControl w:val="false"/>
              <w:spacing w:lineRule="auto" w:line="252" w:before="0" w:after="160"/>
              <w:jc w:val="center"/>
              <w:rPr>
                <w:rFonts w:ascii="Times New Roman" w:hAnsi="Times New Roman"/>
              </w:rPr>
            </w:pPr>
            <w:r>
              <w:rPr>
                <w:rFonts w:eastAsia="Arial" w:cs="Liberation Serif" w:ascii="Times New Roman" w:hAnsi="Times New Roman"/>
                <w:sz w:val="22"/>
                <w:szCs w:val="22"/>
              </w:rPr>
              <w:t>Operatīvā atmiņa</w:t>
            </w:r>
          </w:p>
        </w:tc>
        <w:tc>
          <w:tcPr>
            <w:tcW w:w="4100"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52" w:before="0" w:after="160"/>
              <w:jc w:val="center"/>
              <w:rPr>
                <w:rFonts w:ascii="Times New Roman" w:hAnsi="Times New Roman"/>
              </w:rPr>
            </w:pPr>
            <w:r>
              <w:rPr>
                <w:rFonts w:eastAsia="Arial" w:cs="Liberation Serif" w:ascii="Times New Roman" w:hAnsi="Times New Roman"/>
                <w:sz w:val="22"/>
                <w:szCs w:val="22"/>
              </w:rPr>
              <w:t>2 GB</w:t>
            </w:r>
          </w:p>
        </w:tc>
      </w:tr>
    </w:tbl>
    <w:p>
      <w:pPr>
        <w:pStyle w:val="Normal"/>
        <w:spacing w:lineRule="auto" w:line="252"/>
        <w:jc w:val="both"/>
        <w:rPr>
          <w:rFonts w:ascii="Times New Roman" w:hAnsi="Times New Roman" w:cs="Liberation Serif"/>
          <w:sz w:val="22"/>
          <w:szCs w:val="22"/>
        </w:rPr>
      </w:pPr>
      <w:r>
        <w:rPr>
          <w:rFonts w:cs="Liberation Serif" w:ascii="Times New Roman" w:hAnsi="Times New Roman"/>
          <w:sz w:val="22"/>
          <w:szCs w:val="22"/>
        </w:rPr>
      </w:r>
    </w:p>
    <w:p>
      <w:pPr>
        <w:pStyle w:val="Normal"/>
        <w:spacing w:lineRule="auto" w:line="252"/>
        <w:rPr>
          <w:rFonts w:ascii="Times New Roman" w:hAnsi="Times New Roman"/>
        </w:rPr>
      </w:pPr>
      <w:r>
        <w:rPr>
          <w:rFonts w:eastAsia="Arial" w:cs="Liberation Serif" w:ascii="Times New Roman" w:hAnsi="Times New Roman"/>
          <w:sz w:val="22"/>
          <w:szCs w:val="22"/>
        </w:rPr>
        <w:t>Sistēma ir izvietota kā virtuālais serveris izmantojot LXC virtualizācijas risinājumus. Uzturamais virtualizējamais serveris un tā komponentes:</w:t>
      </w:r>
    </w:p>
    <w:p>
      <w:pPr>
        <w:pStyle w:val="Normal"/>
        <w:numPr>
          <w:ilvl w:val="0"/>
          <w:numId w:val="5"/>
        </w:numPr>
        <w:spacing w:lineRule="auto" w:line="252" w:before="0" w:after="0"/>
        <w:ind w:left="0" w:firstLine="567"/>
        <w:contextualSpacing/>
        <w:rPr>
          <w:rFonts w:ascii="Times New Roman" w:hAnsi="Times New Roman"/>
        </w:rPr>
      </w:pPr>
      <w:r>
        <w:rPr>
          <w:rFonts w:eastAsia="Arial" w:cs="Liberation Serif" w:ascii="Times New Roman" w:hAnsi="Times New Roman"/>
          <w:sz w:val="22"/>
          <w:szCs w:val="22"/>
        </w:rPr>
        <w:t>Ubuntu Linux serveris;</w:t>
      </w:r>
    </w:p>
    <w:p>
      <w:pPr>
        <w:pStyle w:val="Normal"/>
        <w:numPr>
          <w:ilvl w:val="0"/>
          <w:numId w:val="5"/>
        </w:numPr>
        <w:spacing w:lineRule="auto" w:line="252" w:before="0" w:after="0"/>
        <w:ind w:left="0" w:firstLine="567"/>
        <w:contextualSpacing/>
        <w:rPr>
          <w:rFonts w:ascii="Times New Roman" w:hAnsi="Times New Roman"/>
        </w:rPr>
      </w:pPr>
      <w:r>
        <w:rPr>
          <w:rFonts w:eastAsia="Arial" w:cs="Liberation Serif" w:ascii="Times New Roman" w:hAnsi="Times New Roman"/>
          <w:sz w:val="22"/>
          <w:szCs w:val="22"/>
        </w:rPr>
        <w:t>PostgreSQL &gt;=9.6;</w:t>
      </w:r>
    </w:p>
    <w:p>
      <w:pPr>
        <w:pStyle w:val="Normal"/>
        <w:numPr>
          <w:ilvl w:val="0"/>
          <w:numId w:val="5"/>
        </w:numPr>
        <w:spacing w:lineRule="auto" w:line="252" w:before="0" w:after="0"/>
        <w:ind w:left="0" w:firstLine="567"/>
        <w:contextualSpacing/>
        <w:rPr>
          <w:rFonts w:ascii="Times New Roman" w:hAnsi="Times New Roman"/>
        </w:rPr>
      </w:pPr>
      <w:r>
        <w:rPr>
          <w:rFonts w:eastAsia="Arial" w:cs="Liberation Serif" w:ascii="Times New Roman" w:hAnsi="Times New Roman"/>
          <w:sz w:val="22"/>
          <w:szCs w:val="22"/>
        </w:rPr>
        <w:t>PostGIS &gt;=2.0;</w:t>
      </w:r>
    </w:p>
    <w:p>
      <w:pPr>
        <w:pStyle w:val="Normal"/>
        <w:numPr>
          <w:ilvl w:val="0"/>
          <w:numId w:val="5"/>
        </w:numPr>
        <w:spacing w:lineRule="auto" w:line="252" w:before="0" w:after="0"/>
        <w:ind w:left="0" w:firstLine="567"/>
        <w:contextualSpacing/>
        <w:rPr>
          <w:rFonts w:ascii="Times New Roman" w:hAnsi="Times New Roman"/>
        </w:rPr>
      </w:pPr>
      <w:r>
        <w:rPr>
          <w:rFonts w:eastAsia="Arial" w:cs="Liberation Serif" w:ascii="Times New Roman" w:hAnsi="Times New Roman"/>
          <w:sz w:val="22"/>
          <w:szCs w:val="22"/>
        </w:rPr>
        <w:t>MapServer &gt;=7.0;</w:t>
      </w:r>
    </w:p>
    <w:p>
      <w:pPr>
        <w:pStyle w:val="Normal"/>
        <w:numPr>
          <w:ilvl w:val="0"/>
          <w:numId w:val="5"/>
        </w:numPr>
        <w:spacing w:lineRule="auto" w:line="252" w:before="0" w:after="0"/>
        <w:ind w:left="0" w:firstLine="567"/>
        <w:contextualSpacing/>
        <w:jc w:val="both"/>
        <w:rPr>
          <w:rFonts w:ascii="Times New Roman" w:hAnsi="Times New Roman"/>
        </w:rPr>
      </w:pPr>
      <w:r>
        <w:rPr>
          <w:rFonts w:eastAsia="Arial" w:cs="Liberation Serif" w:ascii="Times New Roman" w:hAnsi="Times New Roman"/>
          <w:sz w:val="22"/>
          <w:szCs w:val="22"/>
        </w:rPr>
        <w:t>Django &gt;=1.11.x un</w:t>
      </w:r>
      <w:r>
        <w:rPr>
          <w:rFonts w:eastAsia="Arial" w:cs="Liberation Serif" w:ascii="Times New Roman" w:hAnsi="Times New Roman"/>
          <w:color w:val="000000"/>
          <w:sz w:val="22"/>
          <w:szCs w:val="22"/>
          <w:shd w:fill="auto" w:val="clear"/>
        </w:rPr>
        <w:t xml:space="preserve"> </w:t>
      </w:r>
      <w:r>
        <w:rPr>
          <w:rFonts w:eastAsia="Arial" w:cs="Liberation Serif" w:ascii="Times New Roman" w:hAnsi="Times New Roman"/>
          <w:color w:val="000000"/>
          <w:sz w:val="22"/>
          <w:szCs w:val="22"/>
          <w:shd w:fill="auto" w:val="clear"/>
        </w:rPr>
        <w:t>Balvu</w:t>
      </w:r>
      <w:r>
        <w:rPr>
          <w:rFonts w:eastAsia="Arial" w:cs="Liberation Serif" w:ascii="Times New Roman" w:hAnsi="Times New Roman"/>
          <w:color w:val="000000"/>
          <w:sz w:val="22"/>
          <w:szCs w:val="22"/>
          <w:shd w:fill="auto" w:val="clear"/>
        </w:rPr>
        <w:t xml:space="preserve"> </w:t>
      </w:r>
      <w:r>
        <w:rPr>
          <w:rFonts w:eastAsia="Arial" w:cs="Liberation Serif" w:ascii="Times New Roman" w:hAnsi="Times New Roman"/>
          <w:color w:val="000000"/>
          <w:sz w:val="22"/>
          <w:szCs w:val="22"/>
          <w:shd w:fill="auto" w:val="clear"/>
        </w:rPr>
        <w:t>novada pašvaldības</w:t>
      </w:r>
      <w:r>
        <w:rPr>
          <w:rFonts w:eastAsia="Arial" w:cs="Liberation Serif" w:ascii="Times New Roman" w:hAnsi="Times New Roman"/>
          <w:sz w:val="22"/>
          <w:szCs w:val="22"/>
        </w:rPr>
        <w:t xml:space="preserve"> ĢIS darbībai nepieciešamās Python bibliotēkas. </w:t>
      </w:r>
    </w:p>
    <w:p>
      <w:pPr>
        <w:pStyle w:val="Normal"/>
        <w:spacing w:lineRule="auto" w:line="252"/>
        <w:rPr>
          <w:rFonts w:ascii="Times New Roman" w:hAnsi="Times New Roman" w:cs="Liberation Serif"/>
          <w:sz w:val="22"/>
          <w:szCs w:val="22"/>
        </w:rPr>
      </w:pPr>
      <w:r>
        <w:rPr>
          <w:rFonts w:cs="Liberation Serif" w:ascii="Times New Roman" w:hAnsi="Times New Roman"/>
          <w:sz w:val="22"/>
          <w:szCs w:val="22"/>
        </w:rPr>
      </w:r>
    </w:p>
    <w:p>
      <w:pPr>
        <w:pStyle w:val="Normal"/>
        <w:numPr>
          <w:ilvl w:val="0"/>
          <w:numId w:val="2"/>
        </w:numPr>
        <w:spacing w:lineRule="auto" w:line="252" w:before="227" w:after="170"/>
        <w:ind w:hanging="0"/>
        <w:contextualSpacing/>
        <w:rPr>
          <w:rFonts w:ascii="Times New Roman" w:hAnsi="Times New Roman"/>
        </w:rPr>
      </w:pPr>
      <w:r>
        <w:rPr>
          <w:rFonts w:eastAsia="Arial" w:cs="Liberation Serif" w:ascii="Times New Roman" w:hAnsi="Times New Roman"/>
          <w:b/>
        </w:rPr>
        <w:t>Pakalpojuma apraksts</w:t>
      </w:r>
    </w:p>
    <w:p>
      <w:pPr>
        <w:pStyle w:val="Normal"/>
        <w:spacing w:lineRule="auto" w:line="252"/>
        <w:rPr>
          <w:rFonts w:ascii="Times New Roman" w:hAnsi="Times New Roman"/>
        </w:rPr>
      </w:pPr>
      <w:r>
        <w:rPr>
          <w:rFonts w:eastAsia="Arial" w:cs="Liberation Serif" w:ascii="Times New Roman" w:hAnsi="Times New Roman"/>
          <w:i/>
          <w:sz w:val="22"/>
          <w:szCs w:val="22"/>
        </w:rPr>
        <w:t>1.Tabula</w:t>
      </w:r>
    </w:p>
    <w:tbl>
      <w:tblPr>
        <w:tblW w:w="8733" w:type="dxa"/>
        <w:jc w:val="left"/>
        <w:tblInd w:w="69" w:type="dxa"/>
        <w:tblLayout w:type="fixed"/>
        <w:tblCellMar>
          <w:top w:w="0" w:type="dxa"/>
          <w:left w:w="78" w:type="dxa"/>
          <w:bottom w:w="0" w:type="dxa"/>
          <w:right w:w="108" w:type="dxa"/>
        </w:tblCellMar>
        <w:tblLook w:firstRow="0" w:noVBand="0" w:lastRow="0" w:firstColumn="0" w:lastColumn="0" w:noHBand="0" w:val="0000"/>
      </w:tblPr>
      <w:tblGrid>
        <w:gridCol w:w="8733"/>
      </w:tblGrid>
      <w:tr>
        <w:trPr/>
        <w:tc>
          <w:tcPr>
            <w:tcW w:w="8733"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jc w:val="center"/>
              <w:rPr>
                <w:rFonts w:ascii="Times New Roman" w:hAnsi="Times New Roman"/>
              </w:rPr>
            </w:pPr>
            <w:r>
              <w:rPr>
                <w:rFonts w:eastAsia="Arial" w:cs="Liberation Serif" w:ascii="Times New Roman" w:hAnsi="Times New Roman"/>
                <w:b/>
                <w:bCs/>
                <w:sz w:val="22"/>
                <w:szCs w:val="22"/>
              </w:rPr>
              <w:t>Nodrošinātie pakalpojumi</w:t>
            </w:r>
          </w:p>
        </w:tc>
      </w:tr>
      <w:tr>
        <w:trPr/>
        <w:tc>
          <w:tcPr>
            <w:tcW w:w="8733"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numPr>
                <w:ilvl w:val="1"/>
                <w:numId w:val="2"/>
              </w:numPr>
              <w:spacing w:lineRule="auto" w:line="252" w:before="0" w:after="0"/>
              <w:ind w:left="0" w:hanging="0"/>
              <w:contextualSpacing/>
              <w:jc w:val="both"/>
              <w:rPr>
                <w:rFonts w:ascii="Times New Roman" w:hAnsi="Times New Roman"/>
              </w:rPr>
            </w:pPr>
            <w:r>
              <w:rPr>
                <w:rFonts w:eastAsia="Arial" w:cs="Liberation Serif" w:ascii="Times New Roman" w:hAnsi="Times New Roman"/>
                <w:sz w:val="22"/>
                <w:szCs w:val="22"/>
              </w:rPr>
              <w:t>Servisu un datubāzes izvietošana uz Izpildītāja serveriem un to nepārtrauktas darbības nodrošināšana:</w:t>
            </w:r>
          </w:p>
          <w:p>
            <w:pPr>
              <w:pStyle w:val="Normal"/>
              <w:widowControl w:val="false"/>
              <w:numPr>
                <w:ilvl w:val="0"/>
                <w:numId w:val="3"/>
              </w:numPr>
              <w:spacing w:lineRule="auto" w:line="252" w:before="0" w:after="0"/>
              <w:ind w:left="0" w:firstLine="567"/>
              <w:contextualSpacing/>
              <w:jc w:val="both"/>
              <w:rPr>
                <w:rFonts w:ascii="Times New Roman" w:hAnsi="Times New Roman"/>
              </w:rPr>
            </w:pPr>
            <w:r>
              <w:rPr>
                <w:rFonts w:eastAsia="Arial" w:cs="Liberation Serif" w:ascii="Times New Roman" w:hAnsi="Times New Roman"/>
                <w:sz w:val="22"/>
                <w:szCs w:val="22"/>
              </w:rPr>
              <w:t>drošības risku novēršana;</w:t>
            </w:r>
          </w:p>
          <w:p>
            <w:pPr>
              <w:pStyle w:val="Normal"/>
              <w:widowControl w:val="false"/>
              <w:numPr>
                <w:ilvl w:val="0"/>
                <w:numId w:val="3"/>
              </w:numPr>
              <w:spacing w:lineRule="auto" w:line="252" w:before="0" w:after="0"/>
              <w:ind w:left="0" w:firstLine="567"/>
              <w:contextualSpacing/>
              <w:jc w:val="both"/>
              <w:rPr>
                <w:rFonts w:ascii="Times New Roman" w:hAnsi="Times New Roman"/>
              </w:rPr>
            </w:pPr>
            <w:r>
              <w:rPr>
                <w:rFonts w:eastAsia="Arial" w:cs="Liberation Serif" w:ascii="Times New Roman" w:hAnsi="Times New Roman"/>
                <w:sz w:val="22"/>
                <w:szCs w:val="22"/>
              </w:rPr>
              <w:t>atjauninājumu veikšana, kuru neizpildes gadījumā sistēmas darbība var tikt traucēta, bremzēta vai var veidoties situācijas, kad sistēmas funkcionalitāte tiek nepilnīgi izmantota;</w:t>
            </w:r>
          </w:p>
          <w:p>
            <w:pPr>
              <w:pStyle w:val="Normal"/>
              <w:widowControl w:val="false"/>
              <w:numPr>
                <w:ilvl w:val="0"/>
                <w:numId w:val="3"/>
              </w:numPr>
              <w:spacing w:lineRule="auto" w:line="252" w:before="0" w:after="0"/>
              <w:ind w:left="0" w:firstLine="567"/>
              <w:contextualSpacing/>
              <w:jc w:val="both"/>
              <w:rPr>
                <w:rFonts w:ascii="Times New Roman" w:hAnsi="Times New Roman"/>
              </w:rPr>
            </w:pPr>
            <w:r>
              <w:rPr>
                <w:rFonts w:eastAsia="Arial" w:cs="Liberation Serif" w:ascii="Times New Roman" w:hAnsi="Times New Roman"/>
                <w:sz w:val="22"/>
                <w:szCs w:val="22"/>
              </w:rPr>
              <w:t>sistēmas funkcionālās darbības pielāgošanas Firefox un Google Chrome interneta pārlūku programmām;</w:t>
            </w:r>
          </w:p>
          <w:p>
            <w:pPr>
              <w:pStyle w:val="Normal"/>
              <w:widowControl w:val="false"/>
              <w:numPr>
                <w:ilvl w:val="0"/>
                <w:numId w:val="3"/>
              </w:numPr>
              <w:spacing w:lineRule="auto" w:line="252" w:before="0" w:after="0"/>
              <w:ind w:left="0" w:firstLine="567"/>
              <w:contextualSpacing/>
              <w:jc w:val="both"/>
              <w:rPr>
                <w:rFonts w:ascii="Times New Roman" w:hAnsi="Times New Roman"/>
              </w:rPr>
            </w:pPr>
            <w:r>
              <w:rPr>
                <w:rFonts w:eastAsia="Arial" w:cs="Liberation Serif" w:ascii="Times New Roman" w:hAnsi="Times New Roman"/>
                <w:sz w:val="22"/>
                <w:szCs w:val="22"/>
              </w:rPr>
              <w:t>sistēmas datu rezerves kopiju nodrošināšana;</w:t>
            </w:r>
          </w:p>
          <w:p>
            <w:pPr>
              <w:pStyle w:val="Normal"/>
              <w:widowControl w:val="false"/>
              <w:numPr>
                <w:ilvl w:val="0"/>
                <w:numId w:val="3"/>
              </w:numPr>
              <w:spacing w:lineRule="auto" w:line="252" w:before="0" w:after="0"/>
              <w:ind w:left="0" w:firstLine="567"/>
              <w:contextualSpacing/>
              <w:jc w:val="both"/>
              <w:rPr>
                <w:rFonts w:ascii="Times New Roman" w:hAnsi="Times New Roman"/>
              </w:rPr>
            </w:pPr>
            <w:r>
              <w:rPr>
                <w:rFonts w:eastAsia="Arial" w:cs="Liberation Serif" w:ascii="Times New Roman" w:hAnsi="Times New Roman"/>
                <w:sz w:val="22"/>
                <w:szCs w:val="22"/>
              </w:rPr>
              <w:t>savstarpēji saistīto sistēmu un programmu integrētas darbības nodrošināšana;</w:t>
            </w:r>
          </w:p>
          <w:p>
            <w:pPr>
              <w:pStyle w:val="Normal"/>
              <w:widowControl w:val="false"/>
              <w:numPr>
                <w:ilvl w:val="0"/>
                <w:numId w:val="3"/>
              </w:numPr>
              <w:spacing w:lineRule="auto" w:line="252" w:before="0" w:after="0"/>
              <w:ind w:left="0" w:firstLine="567"/>
              <w:contextualSpacing/>
              <w:jc w:val="both"/>
              <w:rPr>
                <w:rFonts w:ascii="Times New Roman" w:hAnsi="Times New Roman"/>
              </w:rPr>
            </w:pPr>
            <w:r>
              <w:rPr>
                <w:rFonts w:eastAsia="Arial" w:cs="Liberation Serif" w:ascii="Times New Roman" w:hAnsi="Times New Roman"/>
                <w:sz w:val="22"/>
                <w:szCs w:val="22"/>
              </w:rPr>
              <w:t>identificēt un risināt problēmas un zināmās kļūdas pirms incidentu iestāšanās.</w:t>
            </w:r>
          </w:p>
        </w:tc>
      </w:tr>
      <w:tr>
        <w:trPr>
          <w:trHeight w:val="1449" w:hRule="atLeast"/>
        </w:trPr>
        <w:tc>
          <w:tcPr>
            <w:tcW w:w="8733"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numPr>
                <w:ilvl w:val="1"/>
                <w:numId w:val="2"/>
              </w:numPr>
              <w:spacing w:lineRule="auto" w:line="252" w:before="0" w:after="0"/>
              <w:ind w:left="0" w:hanging="0"/>
              <w:contextualSpacing/>
              <w:rPr>
                <w:rFonts w:ascii="Times New Roman" w:hAnsi="Times New Roman"/>
              </w:rPr>
            </w:pPr>
            <w:r>
              <w:rPr>
                <w:rFonts w:eastAsia="Arial" w:cs="Liberation Serif" w:ascii="Times New Roman" w:hAnsi="Times New Roman"/>
                <w:sz w:val="22"/>
                <w:szCs w:val="22"/>
              </w:rPr>
              <w:t>Drošības risku novēršana:</w:t>
            </w:r>
          </w:p>
          <w:p>
            <w:pPr>
              <w:pStyle w:val="Normal"/>
              <w:widowControl w:val="false"/>
              <w:numPr>
                <w:ilvl w:val="0"/>
                <w:numId w:val="4"/>
              </w:numPr>
              <w:spacing w:lineRule="auto" w:line="252" w:before="0" w:after="0"/>
              <w:ind w:firstLine="567"/>
              <w:contextualSpacing/>
              <w:jc w:val="both"/>
              <w:rPr>
                <w:rFonts w:ascii="Times New Roman" w:hAnsi="Times New Roman"/>
              </w:rPr>
            </w:pPr>
            <w:r>
              <w:rPr>
                <w:rFonts w:eastAsia="Arial" w:cs="Liberation Serif" w:ascii="Times New Roman" w:hAnsi="Times New Roman"/>
                <w:sz w:val="22"/>
                <w:szCs w:val="22"/>
              </w:rPr>
              <w:t>veikt regulāru un laicīgu sistēmas izmantotās programmatūras atjaunināšanu uz jaunākajām versijām;</w:t>
            </w:r>
          </w:p>
          <w:p>
            <w:pPr>
              <w:pStyle w:val="Normal"/>
              <w:widowControl w:val="false"/>
              <w:numPr>
                <w:ilvl w:val="0"/>
                <w:numId w:val="4"/>
              </w:numPr>
              <w:spacing w:lineRule="auto" w:line="252" w:before="0" w:after="160"/>
              <w:ind w:firstLine="567"/>
              <w:contextualSpacing/>
              <w:jc w:val="both"/>
              <w:rPr>
                <w:rFonts w:ascii="Times New Roman" w:hAnsi="Times New Roman"/>
              </w:rPr>
            </w:pPr>
            <w:r>
              <w:rPr>
                <w:rFonts w:eastAsia="Arial" w:cs="Liberation Serif" w:ascii="Times New Roman" w:hAnsi="Times New Roman"/>
                <w:sz w:val="22"/>
                <w:szCs w:val="22"/>
              </w:rPr>
              <w:t>veikt regulāru sistēmas pārbaudi, vai ir veikta ielaušanās vai nesankcionēta tās modifikācija.</w:t>
            </w:r>
          </w:p>
        </w:tc>
      </w:tr>
      <w:tr>
        <w:trPr/>
        <w:tc>
          <w:tcPr>
            <w:tcW w:w="8733"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numPr>
                <w:ilvl w:val="1"/>
                <w:numId w:val="2"/>
              </w:numPr>
              <w:spacing w:lineRule="auto" w:line="252" w:before="0" w:after="160"/>
              <w:ind w:left="0" w:hanging="0"/>
              <w:contextualSpacing/>
              <w:rPr>
                <w:rFonts w:ascii="Times New Roman" w:hAnsi="Times New Roman"/>
              </w:rPr>
            </w:pPr>
            <w:r>
              <w:rPr>
                <w:rFonts w:eastAsia="Arial" w:cs="Liberation Serif" w:ascii="Times New Roman" w:hAnsi="Times New Roman"/>
                <w:sz w:val="22"/>
                <w:szCs w:val="22"/>
              </w:rPr>
              <w:t>Servera programmatūras regulāra atjaunināšana.</w:t>
            </w:r>
          </w:p>
        </w:tc>
      </w:tr>
      <w:tr>
        <w:trPr/>
        <w:tc>
          <w:tcPr>
            <w:tcW w:w="8733"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numPr>
                <w:ilvl w:val="1"/>
                <w:numId w:val="2"/>
              </w:numPr>
              <w:spacing w:lineRule="auto" w:line="252" w:before="0" w:after="160"/>
              <w:ind w:left="0" w:hanging="0"/>
              <w:contextualSpacing/>
              <w:jc w:val="both"/>
              <w:rPr>
                <w:rFonts w:ascii="Times New Roman" w:hAnsi="Times New Roman"/>
              </w:rPr>
            </w:pPr>
            <w:r>
              <w:rPr>
                <w:rFonts w:eastAsia="Arial" w:cs="Liberation Serif" w:ascii="Times New Roman" w:hAnsi="Times New Roman"/>
                <w:sz w:val="22"/>
                <w:szCs w:val="22"/>
              </w:rPr>
              <w:t>Datu rezerves kopiju izveide un uzglabāšana iepriekšējai dienai, iepriekšējās nedēļas pēdējai darba dienai un iepriekšējā mēneša pēdējai darba dienai.</w:t>
            </w:r>
          </w:p>
        </w:tc>
      </w:tr>
      <w:tr>
        <w:trPr/>
        <w:tc>
          <w:tcPr>
            <w:tcW w:w="8733"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numPr>
                <w:ilvl w:val="1"/>
                <w:numId w:val="2"/>
              </w:numPr>
              <w:spacing w:lineRule="auto" w:line="252" w:before="0" w:after="0"/>
              <w:ind w:left="0" w:hanging="0"/>
              <w:contextualSpacing/>
              <w:rPr>
                <w:rFonts w:ascii="Times New Roman" w:hAnsi="Times New Roman"/>
              </w:rPr>
            </w:pPr>
            <w:r>
              <w:rPr>
                <w:rFonts w:eastAsia="Arial" w:cs="Liberation Serif" w:ascii="Times New Roman" w:hAnsi="Times New Roman"/>
                <w:sz w:val="22"/>
                <w:szCs w:val="22"/>
              </w:rPr>
              <w:t>Problēmu pieteikumu un atbalsta sistēmas nepārtrauktu pieejamības nodrošināšana izmantojot http:// adresi</w:t>
            </w:r>
          </w:p>
          <w:p>
            <w:pPr>
              <w:pStyle w:val="Normal"/>
              <w:widowControl w:val="false"/>
              <w:spacing w:lineRule="auto" w:line="252"/>
              <w:jc w:val="both"/>
              <w:rPr>
                <w:rFonts w:ascii="Times New Roman" w:hAnsi="Times New Roman"/>
              </w:rPr>
            </w:pPr>
            <w:r>
              <w:rPr>
                <w:rFonts w:eastAsia="Arial" w:cs="Liberation Serif" w:ascii="Times New Roman" w:hAnsi="Times New Roman"/>
                <w:sz w:val="22"/>
                <w:szCs w:val="22"/>
              </w:rPr>
              <w:t>Pirmās prioritātes (avāriju) incidentu gadījumā ziņojums var būt verbāls (telefonisks, mutisks).</w:t>
            </w:r>
          </w:p>
          <w:p>
            <w:pPr>
              <w:pStyle w:val="Normal"/>
              <w:widowControl w:val="false"/>
              <w:spacing w:lineRule="auto" w:line="252" w:before="0" w:after="160"/>
              <w:jc w:val="both"/>
              <w:rPr>
                <w:rFonts w:ascii="Times New Roman" w:hAnsi="Times New Roman"/>
              </w:rPr>
            </w:pPr>
            <w:r>
              <w:rPr>
                <w:rFonts w:eastAsia="Arial" w:cs="Liberation Serif" w:ascii="Times New Roman" w:hAnsi="Times New Roman"/>
                <w:sz w:val="22"/>
                <w:szCs w:val="22"/>
              </w:rPr>
              <w:t>Pirmās prioritātes (avāriju) incidentus Pasūtītājs piesaka pa tālruni jebkurā laikā.</w:t>
            </w:r>
          </w:p>
        </w:tc>
      </w:tr>
      <w:tr>
        <w:trPr/>
        <w:tc>
          <w:tcPr>
            <w:tcW w:w="8733"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52" w:before="0" w:after="160"/>
              <w:contextualSpacing/>
              <w:jc w:val="both"/>
              <w:rPr>
                <w:rFonts w:ascii="Times New Roman" w:hAnsi="Times New Roman"/>
              </w:rPr>
            </w:pPr>
            <w:r>
              <w:rPr>
                <w:rFonts w:eastAsia="Arial" w:cs="Liberation Serif" w:ascii="Times New Roman" w:hAnsi="Times New Roman"/>
                <w:sz w:val="22"/>
                <w:szCs w:val="22"/>
              </w:rPr>
              <w:t>3.6. Bezmaksas attālinātas konsultācijas un atbalsts 2h (divas stundas) mēnesī (telefoniskas,  e-pastā).</w:t>
            </w:r>
          </w:p>
        </w:tc>
      </w:tr>
      <w:tr>
        <w:trPr/>
        <w:tc>
          <w:tcPr>
            <w:tcW w:w="8733"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52" w:before="0" w:after="160"/>
              <w:contextualSpacing/>
              <w:jc w:val="both"/>
              <w:rPr>
                <w:rFonts w:ascii="Times New Roman" w:hAnsi="Times New Roman"/>
              </w:rPr>
            </w:pPr>
            <w:r>
              <w:rPr>
                <w:rFonts w:eastAsia="Arial" w:cs="Liberation Serif" w:ascii="Times New Roman" w:hAnsi="Times New Roman"/>
                <w:sz w:val="22"/>
                <w:szCs w:val="22"/>
              </w:rPr>
              <w:t>3.7. Jaunu datu ielādes un eksporta iespēju izpēte un novērtēšana, jaunu programmatūras funkciju novērtēšana, projektēšana un piedāvājuma sagatavošana.</w:t>
            </w:r>
          </w:p>
        </w:tc>
      </w:tr>
    </w:tbl>
    <w:p>
      <w:pPr>
        <w:pStyle w:val="Normal"/>
        <w:spacing w:lineRule="auto" w:line="252"/>
        <w:rPr>
          <w:rFonts w:ascii="Times New Roman" w:hAnsi="Times New Roman" w:cs="Liberation Serif"/>
          <w:sz w:val="22"/>
          <w:szCs w:val="22"/>
        </w:rPr>
      </w:pPr>
      <w:r>
        <w:rPr>
          <w:rFonts w:cs="Liberation Serif" w:ascii="Times New Roman" w:hAnsi="Times New Roman"/>
          <w:sz w:val="22"/>
          <w:szCs w:val="22"/>
        </w:rPr>
      </w:r>
    </w:p>
    <w:p>
      <w:pPr>
        <w:pStyle w:val="Normal"/>
        <w:spacing w:lineRule="auto" w:line="252"/>
        <w:rPr>
          <w:rFonts w:ascii="Times New Roman" w:hAnsi="Times New Roman" w:cs="Liberation Serif"/>
          <w:sz w:val="22"/>
          <w:szCs w:val="22"/>
        </w:rPr>
      </w:pPr>
      <w:r>
        <w:rPr>
          <w:rFonts w:cs="Liberation Serif" w:ascii="Times New Roman" w:hAnsi="Times New Roman"/>
          <w:sz w:val="22"/>
          <w:szCs w:val="22"/>
        </w:rPr>
      </w:r>
    </w:p>
    <w:p>
      <w:pPr>
        <w:pStyle w:val="Normal"/>
        <w:numPr>
          <w:ilvl w:val="0"/>
          <w:numId w:val="2"/>
        </w:numPr>
        <w:spacing w:lineRule="auto" w:line="252" w:before="227" w:after="170"/>
        <w:ind w:hanging="0"/>
        <w:contextualSpacing/>
        <w:rPr>
          <w:rFonts w:ascii="Times New Roman" w:hAnsi="Times New Roman"/>
        </w:rPr>
      </w:pPr>
      <w:r>
        <w:rPr>
          <w:rFonts w:eastAsia="Arial" w:cs="Liberation Serif" w:ascii="Times New Roman" w:hAnsi="Times New Roman"/>
          <w:b/>
          <w:bCs/>
        </w:rPr>
        <w:t xml:space="preserve">Sistēmas darbības problēmu novēršanas kārtība. </w:t>
      </w:r>
    </w:p>
    <w:p>
      <w:pPr>
        <w:pStyle w:val="Normal"/>
        <w:spacing w:lineRule="auto" w:line="252" w:before="0" w:after="0"/>
        <w:contextualSpacing/>
        <w:jc w:val="both"/>
        <w:rPr>
          <w:rFonts w:ascii="Times New Roman" w:hAnsi="Times New Roman" w:eastAsia="Arial" w:cs="Liberation Serif"/>
          <w:sz w:val="22"/>
          <w:szCs w:val="22"/>
        </w:rPr>
      </w:pPr>
      <w:r>
        <w:rPr>
          <w:rFonts w:eastAsia="Arial" w:cs="Liberation Serif" w:ascii="Times New Roman" w:hAnsi="Times New Roman"/>
          <w:sz w:val="22"/>
          <w:szCs w:val="22"/>
        </w:rPr>
      </w:r>
    </w:p>
    <w:p>
      <w:pPr>
        <w:pStyle w:val="Normal"/>
        <w:spacing w:lineRule="auto" w:line="252" w:before="0" w:after="0"/>
        <w:contextualSpacing/>
        <w:jc w:val="both"/>
        <w:rPr>
          <w:rFonts w:ascii="Times New Roman" w:hAnsi="Times New Roman"/>
        </w:rPr>
      </w:pPr>
      <w:r>
        <w:rPr>
          <w:rFonts w:eastAsia="Arial" w:cs="Liberation Serif" w:ascii="Times New Roman" w:hAnsi="Times New Roman"/>
          <w:sz w:val="22"/>
          <w:szCs w:val="22"/>
        </w:rPr>
        <w:t xml:space="preserve">Pieteikuma prioritāte tiek noteikta pēc tā ietekmes uz vietnes darbību un steidzamības. </w:t>
      </w:r>
    </w:p>
    <w:p>
      <w:pPr>
        <w:pStyle w:val="Normal"/>
        <w:spacing w:lineRule="auto" w:line="252"/>
        <w:rPr>
          <w:rFonts w:ascii="Times New Roman" w:hAnsi="Times New Roman" w:eastAsia="Arial" w:cs="Liberation Serif"/>
          <w:i/>
          <w:i/>
          <w:sz w:val="22"/>
          <w:szCs w:val="22"/>
        </w:rPr>
      </w:pPr>
      <w:r>
        <w:rPr>
          <w:rFonts w:eastAsia="Arial" w:cs="Liberation Serif" w:ascii="Times New Roman" w:hAnsi="Times New Roman"/>
          <w:i/>
          <w:sz w:val="22"/>
          <w:szCs w:val="22"/>
        </w:rPr>
      </w:r>
    </w:p>
    <w:p>
      <w:pPr>
        <w:pStyle w:val="Normal"/>
        <w:spacing w:lineRule="auto" w:line="252"/>
        <w:rPr>
          <w:rFonts w:ascii="Times New Roman" w:hAnsi="Times New Roman"/>
        </w:rPr>
      </w:pPr>
      <w:r>
        <w:rPr>
          <w:rFonts w:eastAsia="Arial" w:cs="Liberation Serif" w:ascii="Times New Roman" w:hAnsi="Times New Roman"/>
          <w:i/>
          <w:sz w:val="22"/>
          <w:szCs w:val="22"/>
        </w:rPr>
        <w:t>2.Tabula Pieteikuma prioritātes incidentu gadījumā:</w:t>
      </w:r>
    </w:p>
    <w:tbl>
      <w:tblPr>
        <w:tblW w:w="8675" w:type="dxa"/>
        <w:jc w:val="left"/>
        <w:tblInd w:w="98" w:type="dxa"/>
        <w:tblLayout w:type="fixed"/>
        <w:tblCellMar>
          <w:top w:w="0" w:type="dxa"/>
          <w:left w:w="73" w:type="dxa"/>
          <w:bottom w:w="0" w:type="dxa"/>
          <w:right w:w="108" w:type="dxa"/>
        </w:tblCellMar>
        <w:tblLook w:firstRow="0" w:noVBand="0" w:lastRow="0" w:firstColumn="0" w:lastColumn="0" w:noHBand="0" w:val="0000"/>
      </w:tblPr>
      <w:tblGrid>
        <w:gridCol w:w="1242"/>
        <w:gridCol w:w="4389"/>
        <w:gridCol w:w="3044"/>
      </w:tblGrid>
      <w:tr>
        <w:trPr/>
        <w:tc>
          <w:tcPr>
            <w:tcW w:w="1242" w:type="dxa"/>
            <w:tcBorders>
              <w:top w:val="single" w:sz="4" w:space="0" w:color="000001"/>
              <w:left w:val="single" w:sz="4" w:space="0" w:color="000001"/>
              <w:bottom w:val="single" w:sz="4" w:space="0" w:color="000001"/>
            </w:tcBorders>
            <w:shd w:color="auto" w:fill="FFFFFF" w:val="clear"/>
          </w:tcPr>
          <w:p>
            <w:pPr>
              <w:pStyle w:val="Normal"/>
              <w:widowControl w:val="false"/>
              <w:jc w:val="center"/>
              <w:rPr>
                <w:rFonts w:ascii="Times New Roman" w:hAnsi="Times New Roman"/>
              </w:rPr>
            </w:pPr>
            <w:r>
              <w:rPr>
                <w:rFonts w:eastAsia="Arial" w:cs="Liberation Serif" w:ascii="Times New Roman" w:hAnsi="Times New Roman"/>
                <w:b/>
                <w:i/>
                <w:sz w:val="22"/>
                <w:szCs w:val="22"/>
              </w:rPr>
              <w:t>Prioritāte</w:t>
            </w:r>
          </w:p>
        </w:tc>
        <w:tc>
          <w:tcPr>
            <w:tcW w:w="4389" w:type="dxa"/>
            <w:tcBorders>
              <w:top w:val="single" w:sz="4" w:space="0" w:color="000001"/>
              <w:left w:val="single" w:sz="4" w:space="0" w:color="000001"/>
              <w:bottom w:val="single" w:sz="4" w:space="0" w:color="000001"/>
            </w:tcBorders>
            <w:shd w:color="auto" w:fill="FFFFFF" w:val="clear"/>
          </w:tcPr>
          <w:p>
            <w:pPr>
              <w:pStyle w:val="Normal"/>
              <w:widowControl w:val="false"/>
              <w:jc w:val="center"/>
              <w:rPr>
                <w:rFonts w:ascii="Times New Roman" w:hAnsi="Times New Roman"/>
              </w:rPr>
            </w:pPr>
            <w:r>
              <w:rPr>
                <w:rFonts w:eastAsia="Arial" w:cs="Liberation Serif" w:ascii="Times New Roman" w:hAnsi="Times New Roman"/>
                <w:b/>
                <w:i/>
                <w:sz w:val="22"/>
                <w:szCs w:val="22"/>
              </w:rPr>
              <w:t>Incidents</w:t>
            </w:r>
          </w:p>
        </w:tc>
        <w:tc>
          <w:tcPr>
            <w:tcW w:w="3044"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jc w:val="center"/>
              <w:rPr>
                <w:rFonts w:ascii="Times New Roman" w:hAnsi="Times New Roman"/>
              </w:rPr>
            </w:pPr>
            <w:r>
              <w:rPr>
                <w:rFonts w:eastAsia="Arial" w:cs="Liberation Serif" w:ascii="Times New Roman" w:hAnsi="Times New Roman"/>
                <w:b/>
                <w:i/>
                <w:sz w:val="22"/>
                <w:szCs w:val="22"/>
              </w:rPr>
              <w:t>Piemēri</w:t>
            </w:r>
          </w:p>
        </w:tc>
      </w:tr>
      <w:tr>
        <w:trPr/>
        <w:tc>
          <w:tcPr>
            <w:tcW w:w="1242" w:type="dxa"/>
            <w:tcBorders>
              <w:top w:val="single" w:sz="4" w:space="0" w:color="000001"/>
              <w:left w:val="single" w:sz="4" w:space="0" w:color="000001"/>
              <w:bottom w:val="single" w:sz="4" w:space="0" w:color="000001"/>
            </w:tcBorders>
            <w:shd w:color="auto" w:fill="FFFFFF" w:val="clear"/>
            <w:vAlign w:val="center"/>
          </w:tcPr>
          <w:p>
            <w:pPr>
              <w:pStyle w:val="Normal"/>
              <w:widowControl w:val="false"/>
              <w:jc w:val="center"/>
              <w:rPr>
                <w:rFonts w:ascii="Times New Roman" w:hAnsi="Times New Roman"/>
              </w:rPr>
            </w:pPr>
            <w:r>
              <w:rPr>
                <w:rFonts w:eastAsia="Arial" w:cs="Liberation Serif" w:ascii="Times New Roman" w:hAnsi="Times New Roman"/>
                <w:b/>
                <w:sz w:val="22"/>
                <w:szCs w:val="22"/>
              </w:rPr>
              <w:t>1 (avārija)</w:t>
            </w:r>
          </w:p>
        </w:tc>
        <w:tc>
          <w:tcPr>
            <w:tcW w:w="4389" w:type="dxa"/>
            <w:tcBorders>
              <w:top w:val="single" w:sz="4" w:space="0" w:color="000001"/>
              <w:left w:val="single" w:sz="4" w:space="0" w:color="000001"/>
              <w:bottom w:val="single" w:sz="4" w:space="0" w:color="000001"/>
            </w:tcBorders>
            <w:shd w:color="auto" w:fill="FFFFFF" w:val="clear"/>
            <w:vAlign w:val="center"/>
          </w:tcPr>
          <w:p>
            <w:pPr>
              <w:pStyle w:val="Normal"/>
              <w:widowControl w:val="false"/>
              <w:rPr>
                <w:rFonts w:ascii="Times New Roman" w:hAnsi="Times New Roman"/>
              </w:rPr>
            </w:pPr>
            <w:r>
              <w:rPr>
                <w:rFonts w:eastAsia="Arial" w:cs="Liberation Serif" w:ascii="Times New Roman" w:hAnsi="Times New Roman"/>
                <w:i/>
                <w:sz w:val="22"/>
                <w:szCs w:val="22"/>
              </w:rPr>
              <w:t xml:space="preserve">Pasūtītājam </w:t>
            </w:r>
            <w:r>
              <w:rPr>
                <w:rFonts w:eastAsia="Arial" w:cs="Liberation Serif" w:ascii="Times New Roman" w:hAnsi="Times New Roman"/>
                <w:sz w:val="22"/>
                <w:szCs w:val="22"/>
              </w:rPr>
              <w:t>ir pilnīgs Sistēmas funkciju vai datu zudums vietnes darbībai kritiskās Sistēmas daļās.</w:t>
            </w:r>
          </w:p>
        </w:tc>
        <w:tc>
          <w:tcPr>
            <w:tcW w:w="304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numPr>
                <w:ilvl w:val="0"/>
                <w:numId w:val="6"/>
              </w:numPr>
              <w:tabs>
                <w:tab w:val="clear" w:pos="720"/>
                <w:tab w:val="left" w:pos="283" w:leader="none"/>
              </w:tabs>
              <w:spacing w:lineRule="auto" w:line="252" w:before="0" w:after="160"/>
              <w:ind w:left="0" w:hanging="0"/>
              <w:contextualSpacing/>
              <w:rPr>
                <w:rFonts w:ascii="Times New Roman" w:hAnsi="Times New Roman"/>
              </w:rPr>
            </w:pPr>
            <w:r>
              <w:rPr>
                <w:rFonts w:eastAsia="Arial" w:cs="Liberation Serif" w:ascii="Times New Roman" w:hAnsi="Times New Roman"/>
                <w:sz w:val="22"/>
                <w:szCs w:val="22"/>
              </w:rPr>
              <w:t>Sistēma vai vietne ir nepieejama vai nedarbojas.</w:t>
            </w:r>
          </w:p>
        </w:tc>
      </w:tr>
      <w:tr>
        <w:trPr/>
        <w:tc>
          <w:tcPr>
            <w:tcW w:w="1242" w:type="dxa"/>
            <w:tcBorders>
              <w:top w:val="single" w:sz="4" w:space="0" w:color="000001"/>
              <w:left w:val="single" w:sz="4" w:space="0" w:color="000001"/>
              <w:bottom w:val="single" w:sz="4" w:space="0" w:color="000001"/>
            </w:tcBorders>
            <w:shd w:color="auto" w:fill="FFFFFF" w:val="clear"/>
            <w:vAlign w:val="center"/>
          </w:tcPr>
          <w:p>
            <w:pPr>
              <w:pStyle w:val="Normal"/>
              <w:widowControl w:val="false"/>
              <w:jc w:val="center"/>
              <w:rPr>
                <w:rFonts w:ascii="Times New Roman" w:hAnsi="Times New Roman"/>
              </w:rPr>
            </w:pPr>
            <w:r>
              <w:rPr>
                <w:rFonts w:eastAsia="Arial" w:cs="Liberation Serif" w:ascii="Times New Roman" w:hAnsi="Times New Roman"/>
                <w:b/>
                <w:sz w:val="22"/>
                <w:szCs w:val="22"/>
              </w:rPr>
              <w:t>2</w:t>
            </w:r>
          </w:p>
        </w:tc>
        <w:tc>
          <w:tcPr>
            <w:tcW w:w="4389" w:type="dxa"/>
            <w:tcBorders>
              <w:top w:val="single" w:sz="4" w:space="0" w:color="000001"/>
              <w:left w:val="single" w:sz="4" w:space="0" w:color="000001"/>
              <w:bottom w:val="single" w:sz="4" w:space="0" w:color="000001"/>
            </w:tcBorders>
            <w:shd w:color="auto" w:fill="FFFFFF" w:val="clear"/>
            <w:vAlign w:val="center"/>
          </w:tcPr>
          <w:p>
            <w:pPr>
              <w:pStyle w:val="Normal"/>
              <w:widowControl w:val="false"/>
              <w:rPr>
                <w:rFonts w:ascii="Times New Roman" w:hAnsi="Times New Roman"/>
              </w:rPr>
            </w:pPr>
            <w:r>
              <w:rPr>
                <w:rFonts w:eastAsia="Arial" w:cs="Liberation Serif" w:ascii="Times New Roman" w:hAnsi="Times New Roman"/>
                <w:i/>
                <w:sz w:val="22"/>
                <w:szCs w:val="22"/>
              </w:rPr>
              <w:t xml:space="preserve">Pasūtītājam </w:t>
            </w:r>
            <w:r>
              <w:rPr>
                <w:rFonts w:eastAsia="Arial" w:cs="Liberation Serif" w:ascii="Times New Roman" w:hAnsi="Times New Roman"/>
                <w:sz w:val="22"/>
                <w:szCs w:val="22"/>
              </w:rPr>
              <w:t>ir būtiski pakalpojuma zudumi daļā no Sistēmas vai daļai lietotāju un/vai situācija būtiski ietekmē Sistēmas/vietnes funkcionalitāti. Apejas risinājums neeksistē vai tas ir nepieņemams.</w:t>
            </w:r>
          </w:p>
        </w:tc>
        <w:tc>
          <w:tcPr>
            <w:tcW w:w="304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numPr>
                <w:ilvl w:val="0"/>
                <w:numId w:val="7"/>
              </w:numPr>
              <w:tabs>
                <w:tab w:val="clear" w:pos="720"/>
                <w:tab w:val="left" w:pos="283" w:leader="none"/>
                <w:tab w:val="left" w:pos="967" w:leader="none"/>
              </w:tabs>
              <w:spacing w:lineRule="auto" w:line="252" w:before="0" w:after="160"/>
              <w:ind w:left="0" w:hanging="0"/>
              <w:contextualSpacing/>
              <w:rPr>
                <w:rFonts w:ascii="Times New Roman" w:hAnsi="Times New Roman"/>
              </w:rPr>
            </w:pPr>
            <w:r>
              <w:rPr>
                <w:rFonts w:eastAsia="Arial" w:cs="Liberation Serif" w:ascii="Times New Roman" w:hAnsi="Times New Roman"/>
                <w:sz w:val="22"/>
                <w:szCs w:val="22"/>
              </w:rPr>
              <w:t>Kāds no Sistēmas moduļiem nedarbojas vispār vai ir būtiski traucēta tā darbība.</w:t>
            </w:r>
          </w:p>
        </w:tc>
      </w:tr>
      <w:tr>
        <w:trPr/>
        <w:tc>
          <w:tcPr>
            <w:tcW w:w="1242" w:type="dxa"/>
            <w:tcBorders>
              <w:top w:val="single" w:sz="4" w:space="0" w:color="000001"/>
              <w:left w:val="single" w:sz="4" w:space="0" w:color="000001"/>
              <w:bottom w:val="single" w:sz="4" w:space="0" w:color="000001"/>
            </w:tcBorders>
            <w:shd w:color="auto" w:fill="FFFFFF" w:val="clear"/>
            <w:vAlign w:val="center"/>
          </w:tcPr>
          <w:p>
            <w:pPr>
              <w:pStyle w:val="Normal"/>
              <w:widowControl w:val="false"/>
              <w:jc w:val="center"/>
              <w:rPr>
                <w:rFonts w:ascii="Times New Roman" w:hAnsi="Times New Roman"/>
              </w:rPr>
            </w:pPr>
            <w:r>
              <w:rPr>
                <w:rFonts w:eastAsia="Arial" w:cs="Liberation Serif" w:ascii="Times New Roman" w:hAnsi="Times New Roman"/>
                <w:b/>
                <w:sz w:val="22"/>
                <w:szCs w:val="22"/>
              </w:rPr>
              <w:t>3</w:t>
            </w:r>
          </w:p>
        </w:tc>
        <w:tc>
          <w:tcPr>
            <w:tcW w:w="4389" w:type="dxa"/>
            <w:tcBorders>
              <w:top w:val="single" w:sz="4" w:space="0" w:color="000001"/>
              <w:left w:val="single" w:sz="4" w:space="0" w:color="000001"/>
              <w:bottom w:val="single" w:sz="4" w:space="0" w:color="000001"/>
            </w:tcBorders>
            <w:shd w:color="auto" w:fill="FFFFFF" w:val="clear"/>
            <w:vAlign w:val="center"/>
          </w:tcPr>
          <w:p>
            <w:pPr>
              <w:pStyle w:val="Normal"/>
              <w:widowControl w:val="false"/>
              <w:rPr>
                <w:rFonts w:ascii="Times New Roman" w:hAnsi="Times New Roman"/>
              </w:rPr>
            </w:pPr>
            <w:r>
              <w:rPr>
                <w:rFonts w:eastAsia="Arial" w:cs="Liberation Serif" w:ascii="Times New Roman" w:hAnsi="Times New Roman"/>
                <w:i/>
                <w:sz w:val="22"/>
                <w:szCs w:val="22"/>
              </w:rPr>
              <w:t xml:space="preserve">Pasūtītājam </w:t>
            </w:r>
            <w:r>
              <w:rPr>
                <w:rFonts w:eastAsia="Arial" w:cs="Liberation Serif" w:ascii="Times New Roman" w:hAnsi="Times New Roman"/>
                <w:sz w:val="22"/>
                <w:szCs w:val="22"/>
              </w:rPr>
              <w:t>ir nelieli Pakalpojuma zudumi. Parasti eksistē apejas risinājumi vai var piemērot citu manuālu darbību. Apejas risinājums eksistē un tas ir pieņemams.</w:t>
            </w:r>
          </w:p>
        </w:tc>
        <w:tc>
          <w:tcPr>
            <w:tcW w:w="304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numPr>
                <w:ilvl w:val="0"/>
                <w:numId w:val="8"/>
              </w:numPr>
              <w:tabs>
                <w:tab w:val="clear" w:pos="720"/>
                <w:tab w:val="left" w:pos="283" w:leader="none"/>
              </w:tabs>
              <w:spacing w:lineRule="auto" w:line="252" w:before="0" w:after="0"/>
              <w:ind w:left="0" w:hanging="0"/>
              <w:contextualSpacing/>
              <w:rPr>
                <w:rFonts w:ascii="Times New Roman" w:hAnsi="Times New Roman"/>
              </w:rPr>
            </w:pPr>
            <w:r>
              <w:rPr>
                <w:rFonts w:eastAsia="Arial" w:cs="Liberation Serif" w:ascii="Times New Roman" w:hAnsi="Times New Roman"/>
                <w:sz w:val="22"/>
                <w:szCs w:val="22"/>
              </w:rPr>
              <w:t>Atskaiti nav iespējams izdrukāt, tomēr datus ir iespējams skatīt uz ekrāna.</w:t>
            </w:r>
          </w:p>
          <w:p>
            <w:pPr>
              <w:pStyle w:val="Normal"/>
              <w:widowControl w:val="false"/>
              <w:numPr>
                <w:ilvl w:val="0"/>
                <w:numId w:val="8"/>
              </w:numPr>
              <w:tabs>
                <w:tab w:val="clear" w:pos="720"/>
                <w:tab w:val="left" w:pos="283" w:leader="none"/>
              </w:tabs>
              <w:spacing w:lineRule="auto" w:line="252" w:before="0" w:after="160"/>
              <w:ind w:left="0" w:hanging="0"/>
              <w:contextualSpacing/>
              <w:rPr>
                <w:rFonts w:ascii="Times New Roman" w:hAnsi="Times New Roman"/>
              </w:rPr>
            </w:pPr>
            <w:r>
              <w:rPr>
                <w:rFonts w:eastAsia="Arial" w:cs="Liberation Serif" w:ascii="Times New Roman" w:hAnsi="Times New Roman"/>
                <w:sz w:val="22"/>
                <w:szCs w:val="22"/>
              </w:rPr>
              <w:t>Meklēšana pēc konkrēta kritērija nestrādā pilnībā korekti.</w:t>
            </w:r>
          </w:p>
        </w:tc>
      </w:tr>
      <w:tr>
        <w:trPr/>
        <w:tc>
          <w:tcPr>
            <w:tcW w:w="1242" w:type="dxa"/>
            <w:tcBorders>
              <w:top w:val="single" w:sz="4" w:space="0" w:color="000001"/>
              <w:left w:val="single" w:sz="4" w:space="0" w:color="000001"/>
              <w:bottom w:val="single" w:sz="4" w:space="0" w:color="000001"/>
            </w:tcBorders>
            <w:shd w:color="auto" w:fill="FFFFFF" w:val="clear"/>
            <w:vAlign w:val="center"/>
          </w:tcPr>
          <w:p>
            <w:pPr>
              <w:pStyle w:val="Normal"/>
              <w:widowControl w:val="false"/>
              <w:jc w:val="center"/>
              <w:rPr>
                <w:rFonts w:ascii="Times New Roman" w:hAnsi="Times New Roman"/>
              </w:rPr>
            </w:pPr>
            <w:r>
              <w:rPr>
                <w:rFonts w:eastAsia="Arial" w:cs="Liberation Serif" w:ascii="Times New Roman" w:hAnsi="Times New Roman"/>
                <w:b/>
                <w:sz w:val="22"/>
                <w:szCs w:val="22"/>
              </w:rPr>
              <w:t>4</w:t>
            </w:r>
          </w:p>
        </w:tc>
        <w:tc>
          <w:tcPr>
            <w:tcW w:w="4389" w:type="dxa"/>
            <w:tcBorders>
              <w:top w:val="single" w:sz="4" w:space="0" w:color="000001"/>
              <w:left w:val="single" w:sz="4" w:space="0" w:color="000001"/>
              <w:bottom w:val="single" w:sz="4" w:space="0" w:color="000001"/>
            </w:tcBorders>
            <w:shd w:color="auto" w:fill="FFFFFF" w:val="clear"/>
            <w:vAlign w:val="center"/>
          </w:tcPr>
          <w:p>
            <w:pPr>
              <w:pStyle w:val="Normal"/>
              <w:widowControl w:val="false"/>
              <w:rPr>
                <w:rFonts w:ascii="Times New Roman" w:hAnsi="Times New Roman"/>
              </w:rPr>
            </w:pPr>
            <w:r>
              <w:rPr>
                <w:rFonts w:eastAsia="Arial" w:cs="Liberation Serif" w:ascii="Times New Roman" w:hAnsi="Times New Roman"/>
                <w:sz w:val="22"/>
                <w:szCs w:val="22"/>
              </w:rPr>
              <w:t>Klientam nav pakalpojuma zuduma.</w:t>
            </w:r>
          </w:p>
        </w:tc>
        <w:tc>
          <w:tcPr>
            <w:tcW w:w="304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numPr>
                <w:ilvl w:val="0"/>
                <w:numId w:val="9"/>
              </w:numPr>
              <w:tabs>
                <w:tab w:val="clear" w:pos="720"/>
                <w:tab w:val="left" w:pos="283" w:leader="none"/>
              </w:tabs>
              <w:spacing w:lineRule="auto" w:line="252" w:before="0" w:after="160"/>
              <w:ind w:left="0" w:hanging="0"/>
              <w:contextualSpacing/>
              <w:rPr>
                <w:rFonts w:ascii="Times New Roman" w:hAnsi="Times New Roman"/>
              </w:rPr>
            </w:pPr>
            <w:r>
              <w:rPr>
                <w:rFonts w:eastAsia="Arial" w:cs="Liberation Serif" w:ascii="Times New Roman" w:hAnsi="Times New Roman"/>
                <w:sz w:val="22"/>
                <w:szCs w:val="22"/>
              </w:rPr>
              <w:t>Visi citi incidenti vai pakalpojuma pieprasījumi.</w:t>
            </w:r>
          </w:p>
        </w:tc>
      </w:tr>
    </w:tbl>
    <w:p>
      <w:pPr>
        <w:pStyle w:val="Normal"/>
        <w:spacing w:lineRule="auto" w:line="252"/>
        <w:rPr>
          <w:rFonts w:ascii="Times New Roman" w:hAnsi="Times New Roman" w:eastAsia="Arial" w:cs="Liberation Serif"/>
          <w:b/>
          <w:b/>
          <w:sz w:val="22"/>
          <w:szCs w:val="22"/>
        </w:rPr>
      </w:pPr>
      <w:r>
        <w:rPr>
          <w:rFonts w:eastAsia="Arial" w:cs="Liberation Serif" w:ascii="Times New Roman" w:hAnsi="Times New Roman"/>
          <w:b/>
          <w:sz w:val="22"/>
          <w:szCs w:val="22"/>
        </w:rPr>
      </w:r>
    </w:p>
    <w:p>
      <w:pPr>
        <w:pStyle w:val="Normal"/>
        <w:numPr>
          <w:ilvl w:val="0"/>
          <w:numId w:val="2"/>
        </w:numPr>
        <w:spacing w:lineRule="auto" w:line="252" w:before="227" w:after="170"/>
        <w:ind w:hanging="0"/>
        <w:contextualSpacing/>
        <w:jc w:val="both"/>
        <w:rPr>
          <w:rFonts w:ascii="Times New Roman" w:hAnsi="Times New Roman"/>
        </w:rPr>
      </w:pPr>
      <w:r>
        <w:rPr>
          <w:rFonts w:eastAsia="Arial" w:cs="Liberation Serif" w:ascii="Times New Roman" w:hAnsi="Times New Roman"/>
          <w:b/>
        </w:rPr>
        <w:t>Izpildītāja Pakalpojumu dienesta darba laiki</w:t>
      </w:r>
    </w:p>
    <w:p>
      <w:pPr>
        <w:pStyle w:val="Normal"/>
        <w:spacing w:lineRule="auto" w:line="252"/>
        <w:jc w:val="both"/>
        <w:rPr>
          <w:rFonts w:ascii="Times New Roman" w:hAnsi="Times New Roman"/>
        </w:rPr>
      </w:pPr>
      <w:r>
        <w:rPr>
          <w:rFonts w:eastAsia="Arial" w:cs="Liberation Serif" w:ascii="Times New Roman" w:hAnsi="Times New Roman"/>
          <w:sz w:val="22"/>
          <w:szCs w:val="22"/>
        </w:rPr>
        <w:t>Incidentu, problēmu un izmaiņu pieprasījumu (pieteikumu) pieņemšanas un apstrādes darba laiki:</w:t>
      </w:r>
    </w:p>
    <w:p>
      <w:pPr>
        <w:pStyle w:val="Normal"/>
        <w:numPr>
          <w:ilvl w:val="0"/>
          <w:numId w:val="10"/>
        </w:numPr>
        <w:spacing w:lineRule="auto" w:line="252" w:before="0" w:after="0"/>
        <w:ind w:left="0" w:firstLine="567"/>
        <w:contextualSpacing/>
        <w:jc w:val="both"/>
        <w:rPr>
          <w:rFonts w:ascii="Times New Roman" w:hAnsi="Times New Roman"/>
        </w:rPr>
      </w:pPr>
      <w:r>
        <w:rPr>
          <w:rFonts w:eastAsia="Arial" w:cs="Liberation Serif" w:ascii="Times New Roman" w:hAnsi="Times New Roman"/>
          <w:sz w:val="22"/>
          <w:szCs w:val="22"/>
        </w:rPr>
        <w:t xml:space="preserve">Pieteikuma pieņemšanas (Pakalpojuma dienesta) un pieteikumu apstrādes darba laiks ir darba dienās no plkst. 9:00 līdz 16:00. </w:t>
      </w:r>
    </w:p>
    <w:p>
      <w:pPr>
        <w:pStyle w:val="Normal"/>
        <w:numPr>
          <w:ilvl w:val="0"/>
          <w:numId w:val="10"/>
        </w:numPr>
        <w:spacing w:lineRule="auto" w:line="252" w:before="0" w:after="0"/>
        <w:ind w:left="0" w:firstLine="567"/>
        <w:contextualSpacing/>
        <w:jc w:val="both"/>
        <w:rPr>
          <w:rFonts w:ascii="Times New Roman" w:hAnsi="Times New Roman"/>
        </w:rPr>
      </w:pPr>
      <w:r>
        <w:rPr>
          <w:rFonts w:eastAsia="Arial" w:cs="Liberation Serif" w:ascii="Times New Roman" w:hAnsi="Times New Roman"/>
          <w:sz w:val="22"/>
          <w:szCs w:val="22"/>
        </w:rPr>
        <w:t>Pieteikumiem, kas pieteikti darba dienā pēc plkst. 16:00, brīvdienā vai svētku dienā, par saņemšanas laiku uzskata nākamās darba dienas rītu plkst. 9:00.</w:t>
      </w:r>
    </w:p>
    <w:p>
      <w:pPr>
        <w:pStyle w:val="Normal"/>
        <w:numPr>
          <w:ilvl w:val="0"/>
          <w:numId w:val="10"/>
        </w:numPr>
        <w:spacing w:lineRule="auto" w:line="252" w:before="0" w:after="0"/>
        <w:ind w:left="0" w:firstLine="567"/>
        <w:contextualSpacing/>
        <w:jc w:val="both"/>
        <w:rPr>
          <w:rFonts w:ascii="Times New Roman" w:hAnsi="Times New Roman"/>
        </w:rPr>
      </w:pPr>
      <w:r>
        <w:rPr>
          <w:rFonts w:eastAsia="Arial" w:cs="Liberation Serif" w:ascii="Times New Roman" w:hAnsi="Times New Roman"/>
          <w:sz w:val="22"/>
          <w:szCs w:val="22"/>
        </w:rPr>
        <w:t>Par svētku dienām tiek uzskatītas visas Latvijas Republikā noteiktās oficiālās svētku dienas.</w:t>
      </w:r>
    </w:p>
    <w:p>
      <w:pPr>
        <w:pStyle w:val="Normal"/>
        <w:spacing w:lineRule="auto" w:line="252"/>
        <w:jc w:val="both"/>
        <w:rPr>
          <w:rFonts w:ascii="Times New Roman" w:hAnsi="Times New Roman" w:cs="Liberation Serif"/>
          <w:sz w:val="22"/>
          <w:szCs w:val="22"/>
        </w:rPr>
      </w:pPr>
      <w:r>
        <w:rPr>
          <w:rFonts w:cs="Liberation Serif" w:ascii="Times New Roman" w:hAnsi="Times New Roman"/>
          <w:sz w:val="22"/>
          <w:szCs w:val="22"/>
        </w:rPr>
      </w:r>
    </w:p>
    <w:p>
      <w:pPr>
        <w:pStyle w:val="Normal"/>
        <w:numPr>
          <w:ilvl w:val="0"/>
          <w:numId w:val="2"/>
        </w:numPr>
        <w:spacing w:lineRule="auto" w:line="252" w:before="227" w:after="170"/>
        <w:ind w:hanging="0"/>
        <w:contextualSpacing/>
        <w:jc w:val="both"/>
        <w:rPr>
          <w:rFonts w:ascii="Times New Roman" w:hAnsi="Times New Roman"/>
        </w:rPr>
      </w:pPr>
      <w:r>
        <w:rPr>
          <w:rFonts w:eastAsia="Arial" w:cs="Liberation Serif" w:ascii="Times New Roman" w:hAnsi="Times New Roman"/>
          <w:b/>
        </w:rPr>
        <w:t>Pakalpojumu līmenis – Incidentu reakcijas</w:t>
      </w:r>
    </w:p>
    <w:p>
      <w:pPr>
        <w:pStyle w:val="Normal"/>
        <w:spacing w:lineRule="auto" w:line="252"/>
        <w:jc w:val="both"/>
        <w:rPr>
          <w:rFonts w:ascii="Times New Roman" w:hAnsi="Times New Roman"/>
        </w:rPr>
      </w:pPr>
      <w:r>
        <w:rPr>
          <w:rFonts w:eastAsia="Arial" w:cs="Liberation Serif" w:ascii="Times New Roman" w:hAnsi="Times New Roman"/>
          <w:i/>
          <w:sz w:val="22"/>
          <w:szCs w:val="22"/>
        </w:rPr>
        <w:t xml:space="preserve">Izpildītājs </w:t>
      </w:r>
      <w:r>
        <w:rPr>
          <w:rFonts w:eastAsia="Arial" w:cs="Liberation Serif" w:ascii="Times New Roman" w:hAnsi="Times New Roman"/>
          <w:sz w:val="22"/>
          <w:szCs w:val="22"/>
        </w:rPr>
        <w:t>atjauno sistēmas darbību:</w:t>
      </w:r>
    </w:p>
    <w:p>
      <w:pPr>
        <w:pStyle w:val="Normal"/>
        <w:spacing w:lineRule="auto" w:line="252"/>
        <w:jc w:val="both"/>
        <w:rPr>
          <w:rFonts w:ascii="Times New Roman" w:hAnsi="Times New Roman"/>
        </w:rPr>
      </w:pPr>
      <w:r>
        <w:rPr>
          <w:rFonts w:eastAsia="Arial" w:cs="Liberation Serif" w:ascii="Times New Roman" w:hAnsi="Times New Roman"/>
          <w:i/>
          <w:sz w:val="22"/>
          <w:szCs w:val="22"/>
        </w:rPr>
        <w:t>1. Pirmās</w:t>
      </w:r>
      <w:r>
        <w:rPr>
          <w:rFonts w:eastAsia="Arial" w:cs="Liberation Serif" w:ascii="Times New Roman" w:hAnsi="Times New Roman"/>
          <w:sz w:val="22"/>
          <w:szCs w:val="22"/>
        </w:rPr>
        <w:t xml:space="preserve"> prioritātes incidenta gadījumā – 4 (četru) stundu laikā pēc pieteikuma pieņemšanas;</w:t>
      </w:r>
    </w:p>
    <w:p>
      <w:pPr>
        <w:pStyle w:val="Normal"/>
        <w:spacing w:lineRule="auto" w:line="252"/>
        <w:jc w:val="both"/>
        <w:rPr>
          <w:rFonts w:ascii="Times New Roman" w:hAnsi="Times New Roman"/>
        </w:rPr>
      </w:pPr>
      <w:r>
        <w:rPr>
          <w:rFonts w:eastAsia="Arial" w:cs="Liberation Serif" w:ascii="Times New Roman" w:hAnsi="Times New Roman"/>
          <w:sz w:val="22"/>
          <w:szCs w:val="22"/>
        </w:rPr>
        <w:t xml:space="preserve">2. </w:t>
      </w:r>
      <w:r>
        <w:rPr>
          <w:rFonts w:eastAsia="Arial" w:cs="Liberation Serif" w:ascii="Times New Roman" w:hAnsi="Times New Roman"/>
          <w:i/>
          <w:sz w:val="22"/>
          <w:szCs w:val="22"/>
        </w:rPr>
        <w:t xml:space="preserve">Otrās </w:t>
      </w:r>
      <w:r>
        <w:rPr>
          <w:rFonts w:eastAsia="Arial" w:cs="Liberation Serif" w:ascii="Times New Roman" w:hAnsi="Times New Roman"/>
          <w:sz w:val="22"/>
          <w:szCs w:val="22"/>
        </w:rPr>
        <w:t>un</w:t>
      </w:r>
      <w:r>
        <w:rPr>
          <w:rFonts w:eastAsia="Arial" w:cs="Liberation Serif" w:ascii="Times New Roman" w:hAnsi="Times New Roman"/>
          <w:i/>
          <w:sz w:val="22"/>
          <w:szCs w:val="22"/>
        </w:rPr>
        <w:t xml:space="preserve"> trešās </w:t>
      </w:r>
      <w:r>
        <w:rPr>
          <w:rFonts w:eastAsia="Arial" w:cs="Liberation Serif" w:ascii="Times New Roman" w:hAnsi="Times New Roman"/>
          <w:sz w:val="22"/>
          <w:szCs w:val="22"/>
        </w:rPr>
        <w:t>prioritātes incidenta gadījumā 36 (trīsdesmit sešu) stundu laikā pēc pieteikuma pieņemšanas;</w:t>
      </w:r>
    </w:p>
    <w:p>
      <w:pPr>
        <w:pStyle w:val="Normal"/>
        <w:spacing w:lineRule="auto" w:line="252"/>
        <w:jc w:val="both"/>
        <w:rPr>
          <w:rFonts w:ascii="Times New Roman" w:hAnsi="Times New Roman"/>
        </w:rPr>
      </w:pPr>
      <w:r>
        <w:rPr>
          <w:rFonts w:eastAsia="Arial" w:cs="Liberation Serif" w:ascii="Times New Roman" w:hAnsi="Times New Roman"/>
          <w:sz w:val="22"/>
          <w:szCs w:val="22"/>
        </w:rPr>
        <w:t xml:space="preserve">3. </w:t>
      </w:r>
      <w:r>
        <w:rPr>
          <w:rFonts w:eastAsia="Arial" w:cs="Liberation Serif" w:ascii="Times New Roman" w:hAnsi="Times New Roman"/>
          <w:i/>
          <w:sz w:val="22"/>
          <w:szCs w:val="22"/>
        </w:rPr>
        <w:t xml:space="preserve">Ceturtās </w:t>
      </w:r>
      <w:r>
        <w:rPr>
          <w:rFonts w:eastAsia="Arial" w:cs="Liberation Serif" w:ascii="Times New Roman" w:hAnsi="Times New Roman"/>
          <w:sz w:val="22"/>
          <w:szCs w:val="22"/>
        </w:rPr>
        <w:t>prioritātes incidenta gadījumā – 5 (piecu) darba dienu laikā pēc pieteikuma saņemšanas.</w:t>
      </w:r>
    </w:p>
    <w:p>
      <w:pPr>
        <w:pStyle w:val="Normal"/>
        <w:spacing w:lineRule="auto" w:line="252"/>
        <w:jc w:val="both"/>
        <w:rPr>
          <w:rFonts w:ascii="Times New Roman" w:hAnsi="Times New Roman"/>
        </w:rPr>
      </w:pPr>
      <w:r>
        <w:rPr>
          <w:rFonts w:ascii="Times New Roman" w:hAnsi="Times New Roman"/>
        </w:rPr>
      </w:r>
    </w:p>
    <w:p>
      <w:pPr>
        <w:pStyle w:val="Normal"/>
        <w:numPr>
          <w:ilvl w:val="0"/>
          <w:numId w:val="2"/>
        </w:numPr>
        <w:spacing w:lineRule="auto" w:line="252" w:before="227" w:after="170"/>
        <w:ind w:hanging="0"/>
        <w:contextualSpacing/>
        <w:jc w:val="both"/>
        <w:rPr>
          <w:rFonts w:ascii="Times New Roman" w:hAnsi="Times New Roman"/>
        </w:rPr>
      </w:pPr>
      <w:r>
        <w:rPr>
          <w:rFonts w:eastAsia="Arial" w:cs="Liberation Serif" w:ascii="Times New Roman" w:hAnsi="Times New Roman"/>
          <w:b/>
          <w:bCs/>
        </w:rPr>
        <w:t>Datu drošība</w:t>
      </w:r>
    </w:p>
    <w:p>
      <w:pPr>
        <w:pStyle w:val="Normal"/>
        <w:spacing w:lineRule="auto" w:line="252"/>
        <w:jc w:val="both"/>
        <w:rPr>
          <w:rFonts w:ascii="Times New Roman" w:hAnsi="Times New Roman"/>
        </w:rPr>
      </w:pPr>
      <w:r>
        <w:rPr>
          <w:rFonts w:eastAsia="Arial" w:cs="Liberation Serif" w:ascii="Times New Roman" w:hAnsi="Times New Roman"/>
          <w:sz w:val="22"/>
          <w:szCs w:val="22"/>
        </w:rPr>
        <w:tab/>
        <w:t>Izpildītājs veic sistēmas datu rezervēšanu tā, lai incidenta gadījumā netiktu zaudēti sistēmā apstrādātie dati. Pieļaujamais datu zudums incidenta gadījumā (Recovery Point Objective) ir 24 stundas pirms incidenta iestāšanās laikā notikušās izmaiņas datos.</w:t>
      </w:r>
    </w:p>
    <w:p>
      <w:pPr>
        <w:pStyle w:val="Normal"/>
        <w:spacing w:lineRule="auto" w:line="252"/>
        <w:jc w:val="both"/>
        <w:rPr>
          <w:rFonts w:ascii="Times New Roman" w:hAnsi="Times New Roman"/>
        </w:rPr>
      </w:pPr>
      <w:bookmarkStart w:id="0" w:name="h.gjdgxs"/>
      <w:bookmarkEnd w:id="0"/>
      <w:r>
        <w:rPr>
          <w:rFonts w:eastAsia="Arial" w:cs="Liberation Serif" w:ascii="Times New Roman" w:hAnsi="Times New Roman"/>
          <w:sz w:val="22"/>
          <w:szCs w:val="22"/>
        </w:rPr>
        <w:tab/>
        <w:t>Izpildītājs nodrošina Pasūtītāja konfidenciālās informācijas aizsardzību no publiskošanas un neatļautas lietošanas. Par konfidenciālu informāciju tiek uzskatīta tāda Pasūtītāja informācija, kuru publiskošanai vai nodošanai trešajām personām Pasūtītājs nav devis rakstisku piekrišanu. Izpildītājs pēc Līguma darbības beigām neuzglabā un neizsniedz datus, kas Līguma darbības laikā kļuvuši pieejami Izpildītājam.</w:t>
      </w:r>
    </w:p>
    <w:p>
      <w:pPr>
        <w:pStyle w:val="Normal"/>
        <w:rPr>
          <w:rFonts w:ascii="Times New Roman" w:hAnsi="Times New Roman"/>
        </w:rPr>
      </w:pPr>
      <w:r>
        <w:rPr/>
      </w:r>
    </w:p>
    <w:sectPr>
      <w:type w:val="nextPage"/>
      <w:pgSz w:w="11906" w:h="16838"/>
      <w:pgMar w:left="1800" w:right="180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Lat Arial">
    <w:charset w:val="ba"/>
    <w:family w:val="roman"/>
    <w:pitch w:val="variable"/>
  </w:font>
  <w:font w:name="Liberation Sans">
    <w:altName w:val="Arial"/>
    <w:charset w:val="ba"/>
    <w:family w:val="roman"/>
    <w:pitch w:val="variable"/>
  </w:font>
  <w:font w:name="Times New Roman">
    <w:charset w:val="ba"/>
    <w:family w:val="roman"/>
    <w:pitch w:val="variable"/>
  </w:font>
  <w:font w:name="Arial">
    <w:charset w:val="01"/>
    <w:family w:val="swiss"/>
    <w:pitch w:val="variable"/>
  </w:font>
  <w:font w:name="Wingdings">
    <w:charset w:val="02"/>
    <w:family w:val="auto"/>
    <w:pitch w:val="variable"/>
  </w:font>
  <w:font w:name="Wingdings 2">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right"/>
      <w:pPr>
        <w:tabs>
          <w:tab w:val="num" w:pos="0"/>
        </w:tabs>
        <w:ind w:left="720" w:hanging="153"/>
      </w:pPr>
      <w:rPr>
        <w:vertAlign w:val="baseline"/>
        <w:position w:val="0"/>
        <w:sz w:val="22"/>
        <w:sz w:val="22"/>
        <w:szCs w:val="22"/>
        <w:rFonts w:eastAsia="Lat Arial" w:cs="Cambria"/>
      </w:rPr>
    </w:lvl>
    <w:lvl w:ilvl="1">
      <w:start w:val="1"/>
      <w:numFmt w:val="decimal"/>
      <w:suff w:val="space"/>
      <w:lvlText w:val="%1.%2."/>
      <w:lvlJc w:val="right"/>
      <w:pPr>
        <w:tabs>
          <w:tab w:val="num" w:pos="0"/>
        </w:tabs>
        <w:ind w:left="1134" w:hanging="0"/>
      </w:pPr>
      <w:rPr>
        <w:vertAlign w:val="baseline"/>
        <w:position w:val="0"/>
        <w:sz w:val="22"/>
        <w:sz w:val="22"/>
        <w:szCs w:val="22"/>
        <w:rFonts w:eastAsia="Arial" w:cs="Times New Roman"/>
      </w:rPr>
    </w:lvl>
    <w:lvl w:ilvl="2">
      <w:start w:val="1"/>
      <w:numFmt w:val="decimal"/>
      <w:lvlText w:val="%1.%2.%3."/>
      <w:lvlJc w:val="right"/>
      <w:pPr>
        <w:tabs>
          <w:tab w:val="num" w:pos="0"/>
        </w:tabs>
        <w:ind w:left="1440" w:firstLine="1080"/>
      </w:pPr>
      <w:rPr>
        <w:vertAlign w:val="baseline"/>
        <w:position w:val="0"/>
        <w:sz w:val="24"/>
        <w:sz w:val="24"/>
        <w:rFonts w:eastAsia="Times New Roman" w:cs="Times New Roman"/>
      </w:rPr>
    </w:lvl>
    <w:lvl w:ilvl="3">
      <w:start w:val="1"/>
      <w:numFmt w:val="decimal"/>
      <w:lvlText w:val="%1.%2.%3.%4."/>
      <w:lvlJc w:val="right"/>
      <w:pPr>
        <w:tabs>
          <w:tab w:val="num" w:pos="0"/>
        </w:tabs>
        <w:ind w:left="1800" w:firstLine="1440"/>
      </w:pPr>
      <w:rPr>
        <w:vertAlign w:val="baseline"/>
        <w:position w:val="0"/>
        <w:sz w:val="24"/>
        <w:sz w:val="24"/>
        <w:rFonts w:eastAsia="Arial" w:cs="Arial"/>
      </w:rPr>
    </w:lvl>
    <w:lvl w:ilvl="4">
      <w:start w:val="1"/>
      <w:numFmt w:val="decimal"/>
      <w:lvlText w:val="%1.%2.%3.%4.%5."/>
      <w:lvlJc w:val="right"/>
      <w:pPr>
        <w:tabs>
          <w:tab w:val="num" w:pos="0"/>
        </w:tabs>
        <w:ind w:left="2160" w:firstLine="1800"/>
      </w:pPr>
      <w:rPr>
        <w:vertAlign w:val="baseline"/>
        <w:position w:val="0"/>
        <w:sz w:val="24"/>
        <w:sz w:val="24"/>
        <w:rFonts w:eastAsia="Arial" w:cs="Arial"/>
      </w:rPr>
    </w:lvl>
    <w:lvl w:ilvl="5">
      <w:start w:val="1"/>
      <w:numFmt w:val="decimal"/>
      <w:lvlText w:val="%1.%2.%3.%4.%5.%6."/>
      <w:lvlJc w:val="right"/>
      <w:pPr>
        <w:tabs>
          <w:tab w:val="num" w:pos="0"/>
        </w:tabs>
        <w:ind w:left="2520" w:firstLine="2160"/>
      </w:pPr>
      <w:rPr>
        <w:vertAlign w:val="baseline"/>
        <w:position w:val="0"/>
        <w:sz w:val="24"/>
        <w:sz w:val="24"/>
        <w:rFonts w:eastAsia="Arial" w:cs="Arial"/>
      </w:rPr>
    </w:lvl>
    <w:lvl w:ilvl="6">
      <w:start w:val="1"/>
      <w:numFmt w:val="decimal"/>
      <w:lvlText w:val="%1.%2.%3.%4.%5.%6.%7."/>
      <w:lvlJc w:val="right"/>
      <w:pPr>
        <w:tabs>
          <w:tab w:val="num" w:pos="0"/>
        </w:tabs>
        <w:ind w:left="2880" w:firstLine="2520"/>
      </w:pPr>
      <w:rPr>
        <w:vertAlign w:val="baseline"/>
        <w:position w:val="0"/>
        <w:sz w:val="24"/>
        <w:sz w:val="24"/>
        <w:rFonts w:eastAsia="Arial" w:cs="Arial"/>
      </w:rPr>
    </w:lvl>
    <w:lvl w:ilvl="7">
      <w:start w:val="1"/>
      <w:numFmt w:val="decimal"/>
      <w:lvlText w:val="%1.%2.%3.%4.%5.%6.%7.%8."/>
      <w:lvlJc w:val="right"/>
      <w:pPr>
        <w:tabs>
          <w:tab w:val="num" w:pos="0"/>
        </w:tabs>
        <w:ind w:left="3240" w:firstLine="2880"/>
      </w:pPr>
      <w:rPr>
        <w:vertAlign w:val="baseline"/>
        <w:position w:val="0"/>
        <w:sz w:val="24"/>
        <w:sz w:val="24"/>
        <w:rFonts w:eastAsia="Arial" w:cs="Arial"/>
      </w:rPr>
    </w:lvl>
    <w:lvl w:ilvl="8">
      <w:start w:val="1"/>
      <w:numFmt w:val="decimal"/>
      <w:lvlText w:val="%1.%2.%3.%4.%5.%6.%7.%8.%9."/>
      <w:lvlJc w:val="right"/>
      <w:pPr>
        <w:tabs>
          <w:tab w:val="num" w:pos="0"/>
        </w:tabs>
        <w:ind w:left="3600" w:firstLine="3240"/>
      </w:pPr>
      <w:rPr>
        <w:vertAlign w:val="baseline"/>
        <w:position w:val="0"/>
        <w:sz w:val="24"/>
        <w:sz w:val="24"/>
        <w:rFonts w:eastAsia="Arial" w:cs="Arial"/>
      </w:rPr>
    </w:lvl>
  </w:abstractNum>
  <w:abstractNum w:abstractNumId="2">
    <w:lvl w:ilvl="0">
      <w:start w:val="1"/>
      <w:numFmt w:val="decimal"/>
      <w:suff w:val="space"/>
      <w:lvlText w:val="%1."/>
      <w:lvlJc w:val="left"/>
      <w:pPr>
        <w:tabs>
          <w:tab w:val="num" w:pos="0"/>
        </w:tabs>
        <w:ind w:left="0" w:firstLine="567"/>
      </w:pPr>
      <w:rPr>
        <w:sz w:val="22"/>
        <w:szCs w:val="22"/>
        <w:rFonts w:eastAsia="Arial" w:cs="Liberation Serif"/>
      </w:rPr>
    </w:lvl>
    <w:lvl w:ilvl="1">
      <w:start w:val="1"/>
      <w:numFmt w:val="decimal"/>
      <w:suff w:val="space"/>
      <w:lvlText w:val="%1.%2."/>
      <w:lvlJc w:val="left"/>
      <w:pPr>
        <w:tabs>
          <w:tab w:val="num" w:pos="0"/>
        </w:tabs>
        <w:ind w:left="502" w:firstLine="142"/>
      </w:pPr>
      <w:rPr/>
    </w:lvl>
    <w:lvl w:ilvl="2">
      <w:start w:val="1"/>
      <w:numFmt w:val="decimal"/>
      <w:lvlText w:val="%1.%2.%3."/>
      <w:lvlJc w:val="left"/>
      <w:pPr>
        <w:tabs>
          <w:tab w:val="num" w:pos="0"/>
        </w:tabs>
        <w:ind w:left="1080" w:firstLine="360"/>
      </w:pPr>
      <w:rPr/>
    </w:lvl>
    <w:lvl w:ilvl="3">
      <w:start w:val="1"/>
      <w:numFmt w:val="decimal"/>
      <w:lvlText w:val="%1.%2.%3.%4."/>
      <w:lvlJc w:val="left"/>
      <w:pPr>
        <w:tabs>
          <w:tab w:val="num" w:pos="0"/>
        </w:tabs>
        <w:ind w:left="1080" w:firstLine="360"/>
      </w:pPr>
      <w:rPr/>
    </w:lvl>
    <w:lvl w:ilvl="4">
      <w:start w:val="1"/>
      <w:numFmt w:val="decimal"/>
      <w:lvlText w:val="%1.%2.%3.%4.%5."/>
      <w:lvlJc w:val="left"/>
      <w:pPr>
        <w:tabs>
          <w:tab w:val="num" w:pos="0"/>
        </w:tabs>
        <w:ind w:left="1440" w:firstLine="360"/>
      </w:pPr>
      <w:rPr/>
    </w:lvl>
    <w:lvl w:ilvl="5">
      <w:start w:val="1"/>
      <w:numFmt w:val="decimal"/>
      <w:lvlText w:val="%1.%2.%3.%4.%5.%6."/>
      <w:lvlJc w:val="left"/>
      <w:pPr>
        <w:tabs>
          <w:tab w:val="num" w:pos="0"/>
        </w:tabs>
        <w:ind w:left="1440" w:firstLine="360"/>
      </w:pPr>
      <w:rPr/>
    </w:lvl>
    <w:lvl w:ilvl="6">
      <w:start w:val="1"/>
      <w:numFmt w:val="decimal"/>
      <w:lvlText w:val="%1.%2.%3.%4.%5.%6.%7."/>
      <w:lvlJc w:val="left"/>
      <w:pPr>
        <w:tabs>
          <w:tab w:val="num" w:pos="0"/>
        </w:tabs>
        <w:ind w:left="1800" w:firstLine="360"/>
      </w:pPr>
      <w:rPr/>
    </w:lvl>
    <w:lvl w:ilvl="7">
      <w:start w:val="1"/>
      <w:numFmt w:val="decimal"/>
      <w:lvlText w:val="%1.%2.%3.%4.%5.%6.%7.%8."/>
      <w:lvlJc w:val="left"/>
      <w:pPr>
        <w:tabs>
          <w:tab w:val="num" w:pos="0"/>
        </w:tabs>
        <w:ind w:left="1800" w:firstLine="360"/>
      </w:pPr>
      <w:rPr/>
    </w:lvl>
    <w:lvl w:ilvl="8">
      <w:start w:val="1"/>
      <w:numFmt w:val="decimal"/>
      <w:lvlText w:val="%1.%2.%3.%4.%5.%6.%7.%8.%9."/>
      <w:lvlJc w:val="left"/>
      <w:pPr>
        <w:tabs>
          <w:tab w:val="num" w:pos="0"/>
        </w:tabs>
        <w:ind w:left="2160" w:firstLine="360"/>
      </w:pPr>
      <w:rPr/>
    </w:lvl>
  </w:abstractNum>
  <w:abstractNum w:abstractNumId="3">
    <w:lvl w:ilvl="0">
      <w:start w:val="1"/>
      <w:numFmt w:val="bullet"/>
      <w:suff w:val="space"/>
      <w:lvlText w:val="●"/>
      <w:lvlJc w:val="left"/>
      <w:pPr>
        <w:tabs>
          <w:tab w:val="num" w:pos="0"/>
        </w:tabs>
        <w:ind w:left="1251" w:firstLine="531"/>
      </w:pPr>
      <w:rPr>
        <w:rFonts w:ascii="Arial" w:hAnsi="Arial" w:cs="Arial" w:hint="default"/>
        <w:sz w:val="22"/>
        <w:szCs w:val="22"/>
      </w:rPr>
    </w:lvl>
    <w:lvl w:ilvl="1">
      <w:start w:val="1"/>
      <w:numFmt w:val="bullet"/>
      <w:lvlText w:val="o"/>
      <w:lvlJc w:val="left"/>
      <w:pPr>
        <w:tabs>
          <w:tab w:val="num" w:pos="360"/>
        </w:tabs>
        <w:ind w:left="1971" w:firstLine="1251"/>
      </w:pPr>
      <w:rPr>
        <w:rFonts w:ascii="Arial" w:hAnsi="Arial" w:cs="Arial" w:hint="default"/>
        <w:sz w:val="22"/>
        <w:szCs w:val="22"/>
      </w:rPr>
    </w:lvl>
    <w:lvl w:ilvl="2">
      <w:start w:val="1"/>
      <w:numFmt w:val="bullet"/>
      <w:lvlText w:val="▪"/>
      <w:lvlJc w:val="left"/>
      <w:pPr>
        <w:tabs>
          <w:tab w:val="num" w:pos="360"/>
        </w:tabs>
        <w:ind w:left="2691" w:firstLine="1971"/>
      </w:pPr>
      <w:rPr>
        <w:rFonts w:ascii="Arial" w:hAnsi="Arial" w:cs="Arial" w:hint="default"/>
        <w:sz w:val="22"/>
        <w:szCs w:val="22"/>
      </w:rPr>
    </w:lvl>
    <w:lvl w:ilvl="3">
      <w:start w:val="1"/>
      <w:numFmt w:val="bullet"/>
      <w:lvlText w:val="●"/>
      <w:lvlJc w:val="left"/>
      <w:pPr>
        <w:tabs>
          <w:tab w:val="num" w:pos="360"/>
        </w:tabs>
        <w:ind w:left="3411" w:firstLine="2691"/>
      </w:pPr>
      <w:rPr>
        <w:rFonts w:ascii="Arial" w:hAnsi="Arial" w:cs="Arial" w:hint="default"/>
        <w:sz w:val="22"/>
        <w:szCs w:val="22"/>
      </w:rPr>
    </w:lvl>
    <w:lvl w:ilvl="4">
      <w:start w:val="1"/>
      <w:numFmt w:val="bullet"/>
      <w:lvlText w:val="o"/>
      <w:lvlJc w:val="left"/>
      <w:pPr>
        <w:tabs>
          <w:tab w:val="num" w:pos="360"/>
        </w:tabs>
        <w:ind w:left="4131" w:firstLine="3411"/>
      </w:pPr>
      <w:rPr>
        <w:rFonts w:ascii="Arial" w:hAnsi="Arial" w:cs="Arial" w:hint="default"/>
        <w:sz w:val="22"/>
        <w:szCs w:val="22"/>
      </w:rPr>
    </w:lvl>
    <w:lvl w:ilvl="5">
      <w:start w:val="1"/>
      <w:numFmt w:val="bullet"/>
      <w:lvlText w:val="▪"/>
      <w:lvlJc w:val="left"/>
      <w:pPr>
        <w:tabs>
          <w:tab w:val="num" w:pos="360"/>
        </w:tabs>
        <w:ind w:left="4851" w:firstLine="4131"/>
      </w:pPr>
      <w:rPr>
        <w:rFonts w:ascii="Arial" w:hAnsi="Arial" w:cs="Arial" w:hint="default"/>
        <w:sz w:val="22"/>
        <w:szCs w:val="22"/>
      </w:rPr>
    </w:lvl>
    <w:lvl w:ilvl="6">
      <w:start w:val="1"/>
      <w:numFmt w:val="bullet"/>
      <w:suff w:val="space"/>
      <w:lvlText w:val="●"/>
      <w:lvlJc w:val="right"/>
      <w:pPr>
        <w:tabs>
          <w:tab w:val="num" w:pos="0"/>
        </w:tabs>
        <w:ind w:left="0" w:hanging="0"/>
      </w:pPr>
      <w:rPr>
        <w:rFonts w:ascii="Arial" w:hAnsi="Arial" w:cs="Arial" w:hint="default"/>
        <w:sz w:val="22"/>
        <w:szCs w:val="22"/>
      </w:rPr>
    </w:lvl>
    <w:lvl w:ilvl="7">
      <w:start w:val="1"/>
      <w:numFmt w:val="bullet"/>
      <w:lvlText w:val="o"/>
      <w:lvlJc w:val="left"/>
      <w:pPr>
        <w:tabs>
          <w:tab w:val="num" w:pos="360"/>
        </w:tabs>
        <w:ind w:left="6291" w:firstLine="5571"/>
      </w:pPr>
      <w:rPr>
        <w:rFonts w:ascii="Arial" w:hAnsi="Arial" w:cs="Arial" w:hint="default"/>
        <w:sz w:val="22"/>
        <w:szCs w:val="22"/>
      </w:rPr>
    </w:lvl>
    <w:lvl w:ilvl="8">
      <w:start w:val="1"/>
      <w:numFmt w:val="bullet"/>
      <w:lvlText w:val="▪"/>
      <w:lvlJc w:val="left"/>
      <w:pPr>
        <w:tabs>
          <w:tab w:val="num" w:pos="360"/>
        </w:tabs>
        <w:ind w:left="7011" w:firstLine="6291"/>
      </w:pPr>
      <w:rPr>
        <w:rFonts w:ascii="Arial" w:hAnsi="Arial" w:cs="Arial" w:hint="default"/>
        <w:sz w:val="22"/>
        <w:szCs w:val="22"/>
      </w:rPr>
    </w:lvl>
  </w:abstractNum>
  <w:abstractNum w:abstractNumId="4">
    <w:lvl w:ilvl="0">
      <w:start w:val="1"/>
      <w:numFmt w:val="bullet"/>
      <w:suff w:val="space"/>
      <w:lvlText w:val="●"/>
      <w:lvlJc w:val="left"/>
      <w:pPr>
        <w:tabs>
          <w:tab w:val="num" w:pos="0"/>
        </w:tabs>
        <w:ind w:left="0" w:hanging="0"/>
      </w:pPr>
      <w:rPr>
        <w:rFonts w:ascii="Arial" w:hAnsi="Arial" w:cs="Arial" w:hint="default"/>
      </w:rPr>
    </w:lvl>
    <w:lvl w:ilvl="1">
      <w:start w:val="1"/>
      <w:numFmt w:val="bullet"/>
      <w:lvlText w:val="o"/>
      <w:lvlJc w:val="left"/>
      <w:pPr>
        <w:tabs>
          <w:tab w:val="num" w:pos="0"/>
        </w:tabs>
        <w:ind w:left="1440" w:firstLine="1080"/>
      </w:pPr>
      <w:rPr>
        <w:rFonts w:ascii="Arial" w:hAnsi="Arial" w:cs="Arial" w:hint="default"/>
      </w:rPr>
    </w:lvl>
    <w:lvl w:ilvl="2">
      <w:start w:val="1"/>
      <w:numFmt w:val="bullet"/>
      <w:lvlText w:val="▪"/>
      <w:lvlJc w:val="left"/>
      <w:pPr>
        <w:tabs>
          <w:tab w:val="num" w:pos="0"/>
        </w:tabs>
        <w:ind w:left="2160" w:firstLine="1800"/>
      </w:pPr>
      <w:rPr>
        <w:rFonts w:ascii="Arial" w:hAnsi="Arial" w:cs="Arial" w:hint="default"/>
      </w:rPr>
    </w:lvl>
    <w:lvl w:ilvl="3">
      <w:start w:val="1"/>
      <w:numFmt w:val="bullet"/>
      <w:lvlText w:val="●"/>
      <w:lvlJc w:val="left"/>
      <w:pPr>
        <w:tabs>
          <w:tab w:val="num" w:pos="0"/>
        </w:tabs>
        <w:ind w:left="2880" w:firstLine="2520"/>
      </w:pPr>
      <w:rPr>
        <w:rFonts w:ascii="Arial" w:hAnsi="Arial" w:cs="Arial" w:hint="default"/>
      </w:rPr>
    </w:lvl>
    <w:lvl w:ilvl="4">
      <w:start w:val="1"/>
      <w:numFmt w:val="bullet"/>
      <w:lvlText w:val="o"/>
      <w:lvlJc w:val="left"/>
      <w:pPr>
        <w:tabs>
          <w:tab w:val="num" w:pos="0"/>
        </w:tabs>
        <w:ind w:left="3600" w:firstLine="3240"/>
      </w:pPr>
      <w:rPr>
        <w:rFonts w:ascii="Arial" w:hAnsi="Arial" w:cs="Arial" w:hint="default"/>
      </w:rPr>
    </w:lvl>
    <w:lvl w:ilvl="5">
      <w:start w:val="1"/>
      <w:numFmt w:val="bullet"/>
      <w:lvlText w:val="▪"/>
      <w:lvlJc w:val="left"/>
      <w:pPr>
        <w:tabs>
          <w:tab w:val="num" w:pos="0"/>
        </w:tabs>
        <w:ind w:left="4320" w:firstLine="3960"/>
      </w:pPr>
      <w:rPr>
        <w:rFonts w:ascii="Arial" w:hAnsi="Arial" w:cs="Arial" w:hint="default"/>
      </w:rPr>
    </w:lvl>
    <w:lvl w:ilvl="6">
      <w:start w:val="1"/>
      <w:numFmt w:val="bullet"/>
      <w:lvlText w:val="●"/>
      <w:lvlJc w:val="left"/>
      <w:pPr>
        <w:tabs>
          <w:tab w:val="num" w:pos="0"/>
        </w:tabs>
        <w:ind w:left="5040" w:firstLine="4680"/>
      </w:pPr>
      <w:rPr>
        <w:rFonts w:ascii="Arial" w:hAnsi="Arial" w:cs="Arial" w:hint="default"/>
      </w:rPr>
    </w:lvl>
    <w:lvl w:ilvl="7">
      <w:start w:val="1"/>
      <w:numFmt w:val="bullet"/>
      <w:lvlText w:val="o"/>
      <w:lvlJc w:val="left"/>
      <w:pPr>
        <w:tabs>
          <w:tab w:val="num" w:pos="0"/>
        </w:tabs>
        <w:ind w:left="5760" w:firstLine="5400"/>
      </w:pPr>
      <w:rPr>
        <w:rFonts w:ascii="Arial" w:hAnsi="Arial" w:cs="Arial" w:hint="default"/>
      </w:rPr>
    </w:lvl>
    <w:lvl w:ilvl="8">
      <w:start w:val="1"/>
      <w:numFmt w:val="bullet"/>
      <w:lvlText w:val="▪"/>
      <w:lvlJc w:val="left"/>
      <w:pPr>
        <w:tabs>
          <w:tab w:val="num" w:pos="0"/>
        </w:tabs>
        <w:ind w:left="6480" w:firstLine="6120"/>
      </w:pPr>
      <w:rPr>
        <w:rFonts w:ascii="Arial" w:hAnsi="Arial" w:cs="Arial" w:hint="default"/>
      </w:rPr>
    </w:lvl>
  </w:abstractNum>
  <w:abstractNum w:abstractNumId="5">
    <w:lvl w:ilvl="0">
      <w:start w:val="1"/>
      <w:numFmt w:val="bullet"/>
      <w:suff w:val="space"/>
      <w:lvlText w:val="●"/>
      <w:lvlJc w:val="left"/>
      <w:pPr>
        <w:tabs>
          <w:tab w:val="num" w:pos="0"/>
        </w:tabs>
        <w:ind w:left="720" w:firstLine="360"/>
      </w:pPr>
      <w:rPr>
        <w:rFonts w:ascii="Arial" w:hAnsi="Arial" w:cs="Arial" w:hint="default"/>
        <w:sz w:val="22"/>
        <w:szCs w:val="22"/>
      </w:rPr>
    </w:lvl>
    <w:lvl w:ilvl="1">
      <w:start w:val="1"/>
      <w:numFmt w:val="bullet"/>
      <w:lvlText w:val="o"/>
      <w:lvlJc w:val="left"/>
      <w:pPr>
        <w:tabs>
          <w:tab w:val="num" w:pos="0"/>
        </w:tabs>
        <w:ind w:left="1440" w:firstLine="1080"/>
      </w:pPr>
      <w:rPr>
        <w:rFonts w:ascii="Arial" w:hAnsi="Arial" w:cs="Arial" w:hint="default"/>
        <w:sz w:val="22"/>
        <w:szCs w:val="22"/>
      </w:rPr>
    </w:lvl>
    <w:lvl w:ilvl="2">
      <w:start w:val="1"/>
      <w:numFmt w:val="bullet"/>
      <w:lvlText w:val="▪"/>
      <w:lvlJc w:val="left"/>
      <w:pPr>
        <w:tabs>
          <w:tab w:val="num" w:pos="0"/>
        </w:tabs>
        <w:ind w:left="2160" w:firstLine="1800"/>
      </w:pPr>
      <w:rPr>
        <w:rFonts w:ascii="Arial" w:hAnsi="Arial" w:cs="Arial" w:hint="default"/>
        <w:sz w:val="22"/>
        <w:szCs w:val="22"/>
      </w:rPr>
    </w:lvl>
    <w:lvl w:ilvl="3">
      <w:start w:val="1"/>
      <w:numFmt w:val="bullet"/>
      <w:lvlText w:val="●"/>
      <w:lvlJc w:val="left"/>
      <w:pPr>
        <w:tabs>
          <w:tab w:val="num" w:pos="0"/>
        </w:tabs>
        <w:ind w:left="2880" w:firstLine="2520"/>
      </w:pPr>
      <w:rPr>
        <w:rFonts w:ascii="Arial" w:hAnsi="Arial" w:cs="Arial" w:hint="default"/>
        <w:sz w:val="22"/>
        <w:szCs w:val="22"/>
      </w:rPr>
    </w:lvl>
    <w:lvl w:ilvl="4">
      <w:start w:val="1"/>
      <w:numFmt w:val="bullet"/>
      <w:lvlText w:val="o"/>
      <w:lvlJc w:val="left"/>
      <w:pPr>
        <w:tabs>
          <w:tab w:val="num" w:pos="0"/>
        </w:tabs>
        <w:ind w:left="3600" w:firstLine="3240"/>
      </w:pPr>
      <w:rPr>
        <w:rFonts w:ascii="Arial" w:hAnsi="Arial" w:cs="Arial" w:hint="default"/>
        <w:sz w:val="22"/>
        <w:szCs w:val="22"/>
      </w:rPr>
    </w:lvl>
    <w:lvl w:ilvl="5">
      <w:start w:val="1"/>
      <w:numFmt w:val="bullet"/>
      <w:lvlText w:val="▪"/>
      <w:lvlJc w:val="left"/>
      <w:pPr>
        <w:tabs>
          <w:tab w:val="num" w:pos="0"/>
        </w:tabs>
        <w:ind w:left="4320" w:firstLine="3960"/>
      </w:pPr>
      <w:rPr>
        <w:rFonts w:ascii="Arial" w:hAnsi="Arial" w:cs="Arial" w:hint="default"/>
        <w:sz w:val="22"/>
        <w:szCs w:val="22"/>
      </w:rPr>
    </w:lvl>
    <w:lvl w:ilvl="6">
      <w:start w:val="1"/>
      <w:numFmt w:val="bullet"/>
      <w:lvlText w:val="●"/>
      <w:lvlJc w:val="left"/>
      <w:pPr>
        <w:tabs>
          <w:tab w:val="num" w:pos="0"/>
        </w:tabs>
        <w:ind w:left="5040" w:firstLine="4680"/>
      </w:pPr>
      <w:rPr>
        <w:rFonts w:ascii="Arial" w:hAnsi="Arial" w:cs="Arial" w:hint="default"/>
        <w:sz w:val="22"/>
        <w:szCs w:val="22"/>
      </w:rPr>
    </w:lvl>
    <w:lvl w:ilvl="7">
      <w:start w:val="1"/>
      <w:numFmt w:val="bullet"/>
      <w:lvlText w:val="o"/>
      <w:lvlJc w:val="left"/>
      <w:pPr>
        <w:tabs>
          <w:tab w:val="num" w:pos="0"/>
        </w:tabs>
        <w:ind w:left="5760" w:firstLine="5400"/>
      </w:pPr>
      <w:rPr>
        <w:rFonts w:ascii="Arial" w:hAnsi="Arial" w:cs="Arial" w:hint="default"/>
        <w:sz w:val="22"/>
        <w:szCs w:val="22"/>
      </w:rPr>
    </w:lvl>
    <w:lvl w:ilvl="8">
      <w:start w:val="1"/>
      <w:numFmt w:val="bullet"/>
      <w:lvlText w:val="▪"/>
      <w:lvlJc w:val="left"/>
      <w:pPr>
        <w:tabs>
          <w:tab w:val="num" w:pos="0"/>
        </w:tabs>
        <w:ind w:left="6480" w:firstLine="6120"/>
      </w:pPr>
      <w:rPr>
        <w:rFonts w:ascii="Arial" w:hAnsi="Arial" w:cs="Arial" w:hint="default"/>
        <w:sz w:val="22"/>
        <w:szCs w:val="22"/>
      </w:rPr>
    </w:lvl>
  </w:abstractNum>
  <w:abstractNum w:abstractNumId="6">
    <w:lvl w:ilvl="0">
      <w:start w:val="1"/>
      <w:numFmt w:val="bullet"/>
      <w:lvlText w:val="●"/>
      <w:lvlJc w:val="left"/>
      <w:pPr>
        <w:tabs>
          <w:tab w:val="num" w:pos="0"/>
        </w:tabs>
        <w:ind w:left="720" w:firstLine="360"/>
      </w:pPr>
      <w:rPr>
        <w:rFonts w:ascii="Arial" w:hAnsi="Arial" w:cs="Arial" w:hint="default"/>
      </w:rPr>
    </w:lvl>
    <w:lvl w:ilvl="1">
      <w:start w:val="1"/>
      <w:numFmt w:val="bullet"/>
      <w:lvlText w:val="o"/>
      <w:lvlJc w:val="left"/>
      <w:pPr>
        <w:tabs>
          <w:tab w:val="num" w:pos="0"/>
        </w:tabs>
        <w:ind w:left="1440" w:firstLine="1080"/>
      </w:pPr>
      <w:rPr>
        <w:rFonts w:ascii="Arial" w:hAnsi="Arial" w:cs="Arial" w:hint="default"/>
      </w:rPr>
    </w:lvl>
    <w:lvl w:ilvl="2">
      <w:start w:val="1"/>
      <w:numFmt w:val="bullet"/>
      <w:lvlText w:val="▪"/>
      <w:lvlJc w:val="left"/>
      <w:pPr>
        <w:tabs>
          <w:tab w:val="num" w:pos="0"/>
        </w:tabs>
        <w:ind w:left="2160" w:firstLine="1800"/>
      </w:pPr>
      <w:rPr>
        <w:rFonts w:ascii="Arial" w:hAnsi="Arial" w:cs="Arial" w:hint="default"/>
      </w:rPr>
    </w:lvl>
    <w:lvl w:ilvl="3">
      <w:start w:val="1"/>
      <w:numFmt w:val="bullet"/>
      <w:lvlText w:val="●"/>
      <w:lvlJc w:val="left"/>
      <w:pPr>
        <w:tabs>
          <w:tab w:val="num" w:pos="0"/>
        </w:tabs>
        <w:ind w:left="2880" w:firstLine="2520"/>
      </w:pPr>
      <w:rPr>
        <w:rFonts w:ascii="Arial" w:hAnsi="Arial" w:cs="Arial" w:hint="default"/>
      </w:rPr>
    </w:lvl>
    <w:lvl w:ilvl="4">
      <w:start w:val="1"/>
      <w:numFmt w:val="bullet"/>
      <w:lvlText w:val="o"/>
      <w:lvlJc w:val="left"/>
      <w:pPr>
        <w:tabs>
          <w:tab w:val="num" w:pos="0"/>
        </w:tabs>
        <w:ind w:left="3600" w:firstLine="3240"/>
      </w:pPr>
      <w:rPr>
        <w:rFonts w:ascii="Arial" w:hAnsi="Arial" w:cs="Arial" w:hint="default"/>
      </w:rPr>
    </w:lvl>
    <w:lvl w:ilvl="5">
      <w:start w:val="1"/>
      <w:numFmt w:val="bullet"/>
      <w:lvlText w:val="▪"/>
      <w:lvlJc w:val="left"/>
      <w:pPr>
        <w:tabs>
          <w:tab w:val="num" w:pos="0"/>
        </w:tabs>
        <w:ind w:left="4320" w:firstLine="3960"/>
      </w:pPr>
      <w:rPr>
        <w:rFonts w:ascii="Arial" w:hAnsi="Arial" w:cs="Arial" w:hint="default"/>
      </w:rPr>
    </w:lvl>
    <w:lvl w:ilvl="6">
      <w:start w:val="1"/>
      <w:numFmt w:val="bullet"/>
      <w:lvlText w:val="●"/>
      <w:lvlJc w:val="left"/>
      <w:pPr>
        <w:tabs>
          <w:tab w:val="num" w:pos="0"/>
        </w:tabs>
        <w:ind w:left="5040" w:firstLine="4680"/>
      </w:pPr>
      <w:rPr>
        <w:rFonts w:ascii="Arial" w:hAnsi="Arial" w:cs="Arial" w:hint="default"/>
      </w:rPr>
    </w:lvl>
    <w:lvl w:ilvl="7">
      <w:start w:val="1"/>
      <w:numFmt w:val="bullet"/>
      <w:lvlText w:val="o"/>
      <w:lvlJc w:val="left"/>
      <w:pPr>
        <w:tabs>
          <w:tab w:val="num" w:pos="0"/>
        </w:tabs>
        <w:ind w:left="5760" w:firstLine="5400"/>
      </w:pPr>
      <w:rPr>
        <w:rFonts w:ascii="Arial" w:hAnsi="Arial" w:cs="Arial" w:hint="default"/>
      </w:rPr>
    </w:lvl>
    <w:lvl w:ilvl="8">
      <w:start w:val="1"/>
      <w:numFmt w:val="bullet"/>
      <w:lvlText w:val="▪"/>
      <w:lvlJc w:val="left"/>
      <w:pPr>
        <w:tabs>
          <w:tab w:val="num" w:pos="0"/>
        </w:tabs>
        <w:ind w:left="6480" w:firstLine="6120"/>
      </w:pPr>
      <w:rPr>
        <w:rFonts w:ascii="Arial" w:hAnsi="Arial" w:cs="Arial" w:hint="default"/>
      </w:rPr>
    </w:lvl>
  </w:abstractNum>
  <w:abstractNum w:abstractNumId="7">
    <w:lvl w:ilvl="0">
      <w:start w:val="1"/>
      <w:numFmt w:val="bullet"/>
      <w:lvlText w:val="●"/>
      <w:lvlJc w:val="left"/>
      <w:pPr>
        <w:tabs>
          <w:tab w:val="num" w:pos="0"/>
        </w:tabs>
        <w:ind w:left="720" w:firstLine="360"/>
      </w:pPr>
      <w:rPr>
        <w:rFonts w:ascii="Arial" w:hAnsi="Arial" w:cs="Arial" w:hint="default"/>
      </w:rPr>
    </w:lvl>
    <w:lvl w:ilvl="1">
      <w:start w:val="1"/>
      <w:numFmt w:val="bullet"/>
      <w:lvlText w:val="o"/>
      <w:lvlJc w:val="left"/>
      <w:pPr>
        <w:tabs>
          <w:tab w:val="num" w:pos="0"/>
        </w:tabs>
        <w:ind w:left="1440" w:firstLine="1080"/>
      </w:pPr>
      <w:rPr>
        <w:rFonts w:ascii="Arial" w:hAnsi="Arial" w:cs="Arial" w:hint="default"/>
      </w:rPr>
    </w:lvl>
    <w:lvl w:ilvl="2">
      <w:start w:val="1"/>
      <w:numFmt w:val="bullet"/>
      <w:lvlText w:val="▪"/>
      <w:lvlJc w:val="left"/>
      <w:pPr>
        <w:tabs>
          <w:tab w:val="num" w:pos="0"/>
        </w:tabs>
        <w:ind w:left="2160" w:firstLine="1800"/>
      </w:pPr>
      <w:rPr>
        <w:rFonts w:ascii="Arial" w:hAnsi="Arial" w:cs="Arial" w:hint="default"/>
      </w:rPr>
    </w:lvl>
    <w:lvl w:ilvl="3">
      <w:start w:val="1"/>
      <w:numFmt w:val="bullet"/>
      <w:lvlText w:val="●"/>
      <w:lvlJc w:val="left"/>
      <w:pPr>
        <w:tabs>
          <w:tab w:val="num" w:pos="0"/>
        </w:tabs>
        <w:ind w:left="2880" w:firstLine="2520"/>
      </w:pPr>
      <w:rPr>
        <w:rFonts w:ascii="Arial" w:hAnsi="Arial" w:cs="Arial" w:hint="default"/>
      </w:rPr>
    </w:lvl>
    <w:lvl w:ilvl="4">
      <w:start w:val="1"/>
      <w:numFmt w:val="bullet"/>
      <w:lvlText w:val="o"/>
      <w:lvlJc w:val="left"/>
      <w:pPr>
        <w:tabs>
          <w:tab w:val="num" w:pos="0"/>
        </w:tabs>
        <w:ind w:left="3600" w:firstLine="3240"/>
      </w:pPr>
      <w:rPr>
        <w:rFonts w:ascii="Arial" w:hAnsi="Arial" w:cs="Arial" w:hint="default"/>
      </w:rPr>
    </w:lvl>
    <w:lvl w:ilvl="5">
      <w:start w:val="1"/>
      <w:numFmt w:val="bullet"/>
      <w:lvlText w:val="▪"/>
      <w:lvlJc w:val="left"/>
      <w:pPr>
        <w:tabs>
          <w:tab w:val="num" w:pos="0"/>
        </w:tabs>
        <w:ind w:left="4320" w:firstLine="3960"/>
      </w:pPr>
      <w:rPr>
        <w:rFonts w:ascii="Arial" w:hAnsi="Arial" w:cs="Arial" w:hint="default"/>
      </w:rPr>
    </w:lvl>
    <w:lvl w:ilvl="6">
      <w:start w:val="1"/>
      <w:numFmt w:val="bullet"/>
      <w:lvlText w:val="●"/>
      <w:lvlJc w:val="left"/>
      <w:pPr>
        <w:tabs>
          <w:tab w:val="num" w:pos="0"/>
        </w:tabs>
        <w:ind w:left="5040" w:firstLine="4680"/>
      </w:pPr>
      <w:rPr>
        <w:rFonts w:ascii="Arial" w:hAnsi="Arial" w:cs="Arial" w:hint="default"/>
      </w:rPr>
    </w:lvl>
    <w:lvl w:ilvl="7">
      <w:start w:val="1"/>
      <w:numFmt w:val="bullet"/>
      <w:lvlText w:val="o"/>
      <w:lvlJc w:val="left"/>
      <w:pPr>
        <w:tabs>
          <w:tab w:val="num" w:pos="0"/>
        </w:tabs>
        <w:ind w:left="5760" w:firstLine="5400"/>
      </w:pPr>
      <w:rPr>
        <w:rFonts w:ascii="Arial" w:hAnsi="Arial" w:cs="Arial" w:hint="default"/>
      </w:rPr>
    </w:lvl>
    <w:lvl w:ilvl="8">
      <w:start w:val="1"/>
      <w:numFmt w:val="bullet"/>
      <w:lvlText w:val="▪"/>
      <w:lvlJc w:val="left"/>
      <w:pPr>
        <w:tabs>
          <w:tab w:val="num" w:pos="0"/>
        </w:tabs>
        <w:ind w:left="6480" w:firstLine="6120"/>
      </w:pPr>
      <w:rPr>
        <w:rFonts w:ascii="Arial" w:hAnsi="Arial" w:cs="Arial" w:hint="default"/>
      </w:rPr>
    </w:lvl>
  </w:abstractNum>
  <w:abstractNum w:abstractNumId="8">
    <w:lvl w:ilvl="0">
      <w:start w:val="1"/>
      <w:numFmt w:val="bullet"/>
      <w:lvlText w:val="●"/>
      <w:lvlJc w:val="left"/>
      <w:pPr>
        <w:tabs>
          <w:tab w:val="num" w:pos="0"/>
        </w:tabs>
        <w:ind w:left="720" w:firstLine="360"/>
      </w:pPr>
      <w:rPr>
        <w:rFonts w:ascii="Arial" w:hAnsi="Arial" w:cs="Arial" w:hint="default"/>
      </w:rPr>
    </w:lvl>
    <w:lvl w:ilvl="1">
      <w:start w:val="1"/>
      <w:numFmt w:val="bullet"/>
      <w:lvlText w:val="o"/>
      <w:lvlJc w:val="left"/>
      <w:pPr>
        <w:tabs>
          <w:tab w:val="num" w:pos="0"/>
        </w:tabs>
        <w:ind w:left="1440" w:firstLine="1080"/>
      </w:pPr>
      <w:rPr>
        <w:rFonts w:ascii="Arial" w:hAnsi="Arial" w:cs="Arial" w:hint="default"/>
      </w:rPr>
    </w:lvl>
    <w:lvl w:ilvl="2">
      <w:start w:val="1"/>
      <w:numFmt w:val="bullet"/>
      <w:lvlText w:val="▪"/>
      <w:lvlJc w:val="left"/>
      <w:pPr>
        <w:tabs>
          <w:tab w:val="num" w:pos="0"/>
        </w:tabs>
        <w:ind w:left="2160" w:firstLine="1800"/>
      </w:pPr>
      <w:rPr>
        <w:rFonts w:ascii="Arial" w:hAnsi="Arial" w:cs="Arial" w:hint="default"/>
      </w:rPr>
    </w:lvl>
    <w:lvl w:ilvl="3">
      <w:start w:val="1"/>
      <w:numFmt w:val="bullet"/>
      <w:lvlText w:val="●"/>
      <w:lvlJc w:val="left"/>
      <w:pPr>
        <w:tabs>
          <w:tab w:val="num" w:pos="0"/>
        </w:tabs>
        <w:ind w:left="2880" w:firstLine="2520"/>
      </w:pPr>
      <w:rPr>
        <w:rFonts w:ascii="Arial" w:hAnsi="Arial" w:cs="Arial" w:hint="default"/>
      </w:rPr>
    </w:lvl>
    <w:lvl w:ilvl="4">
      <w:start w:val="1"/>
      <w:numFmt w:val="bullet"/>
      <w:lvlText w:val="o"/>
      <w:lvlJc w:val="left"/>
      <w:pPr>
        <w:tabs>
          <w:tab w:val="num" w:pos="0"/>
        </w:tabs>
        <w:ind w:left="3600" w:firstLine="3240"/>
      </w:pPr>
      <w:rPr>
        <w:rFonts w:ascii="Arial" w:hAnsi="Arial" w:cs="Arial" w:hint="default"/>
      </w:rPr>
    </w:lvl>
    <w:lvl w:ilvl="5">
      <w:start w:val="1"/>
      <w:numFmt w:val="bullet"/>
      <w:lvlText w:val="▪"/>
      <w:lvlJc w:val="left"/>
      <w:pPr>
        <w:tabs>
          <w:tab w:val="num" w:pos="0"/>
        </w:tabs>
        <w:ind w:left="4320" w:firstLine="3960"/>
      </w:pPr>
      <w:rPr>
        <w:rFonts w:ascii="Arial" w:hAnsi="Arial" w:cs="Arial" w:hint="default"/>
      </w:rPr>
    </w:lvl>
    <w:lvl w:ilvl="6">
      <w:start w:val="1"/>
      <w:numFmt w:val="bullet"/>
      <w:lvlText w:val="●"/>
      <w:lvlJc w:val="left"/>
      <w:pPr>
        <w:tabs>
          <w:tab w:val="num" w:pos="0"/>
        </w:tabs>
        <w:ind w:left="5040" w:firstLine="4680"/>
      </w:pPr>
      <w:rPr>
        <w:rFonts w:ascii="Arial" w:hAnsi="Arial" w:cs="Arial" w:hint="default"/>
      </w:rPr>
    </w:lvl>
    <w:lvl w:ilvl="7">
      <w:start w:val="1"/>
      <w:numFmt w:val="bullet"/>
      <w:lvlText w:val="o"/>
      <w:lvlJc w:val="left"/>
      <w:pPr>
        <w:tabs>
          <w:tab w:val="num" w:pos="0"/>
        </w:tabs>
        <w:ind w:left="5760" w:firstLine="5400"/>
      </w:pPr>
      <w:rPr>
        <w:rFonts w:ascii="Arial" w:hAnsi="Arial" w:cs="Arial" w:hint="default"/>
      </w:rPr>
    </w:lvl>
    <w:lvl w:ilvl="8">
      <w:start w:val="1"/>
      <w:numFmt w:val="bullet"/>
      <w:lvlText w:val="▪"/>
      <w:lvlJc w:val="left"/>
      <w:pPr>
        <w:tabs>
          <w:tab w:val="num" w:pos="0"/>
        </w:tabs>
        <w:ind w:left="6480" w:firstLine="6120"/>
      </w:pPr>
      <w:rPr>
        <w:rFonts w:ascii="Arial" w:hAnsi="Arial" w:cs="Arial" w:hint="default"/>
      </w:rPr>
    </w:lvl>
  </w:abstractNum>
  <w:abstractNum w:abstractNumId="9">
    <w:lvl w:ilvl="0">
      <w:start w:val="1"/>
      <w:numFmt w:val="bullet"/>
      <w:lvlText w:val="●"/>
      <w:lvlJc w:val="left"/>
      <w:pPr>
        <w:tabs>
          <w:tab w:val="num" w:pos="0"/>
        </w:tabs>
        <w:ind w:left="720" w:firstLine="360"/>
      </w:pPr>
      <w:rPr>
        <w:rFonts w:ascii="Arial" w:hAnsi="Arial" w:cs="Arial" w:hint="default"/>
      </w:rPr>
    </w:lvl>
    <w:lvl w:ilvl="1">
      <w:start w:val="1"/>
      <w:numFmt w:val="bullet"/>
      <w:lvlText w:val="o"/>
      <w:lvlJc w:val="left"/>
      <w:pPr>
        <w:tabs>
          <w:tab w:val="num" w:pos="0"/>
        </w:tabs>
        <w:ind w:left="1440" w:firstLine="1080"/>
      </w:pPr>
      <w:rPr>
        <w:rFonts w:ascii="Arial" w:hAnsi="Arial" w:cs="Arial" w:hint="default"/>
      </w:rPr>
    </w:lvl>
    <w:lvl w:ilvl="2">
      <w:start w:val="1"/>
      <w:numFmt w:val="bullet"/>
      <w:lvlText w:val="▪"/>
      <w:lvlJc w:val="left"/>
      <w:pPr>
        <w:tabs>
          <w:tab w:val="num" w:pos="0"/>
        </w:tabs>
        <w:ind w:left="2160" w:firstLine="1800"/>
      </w:pPr>
      <w:rPr>
        <w:rFonts w:ascii="Arial" w:hAnsi="Arial" w:cs="Arial" w:hint="default"/>
      </w:rPr>
    </w:lvl>
    <w:lvl w:ilvl="3">
      <w:start w:val="1"/>
      <w:numFmt w:val="bullet"/>
      <w:lvlText w:val="●"/>
      <w:lvlJc w:val="left"/>
      <w:pPr>
        <w:tabs>
          <w:tab w:val="num" w:pos="0"/>
        </w:tabs>
        <w:ind w:left="2880" w:firstLine="2520"/>
      </w:pPr>
      <w:rPr>
        <w:rFonts w:ascii="Arial" w:hAnsi="Arial" w:cs="Arial" w:hint="default"/>
      </w:rPr>
    </w:lvl>
    <w:lvl w:ilvl="4">
      <w:start w:val="1"/>
      <w:numFmt w:val="bullet"/>
      <w:lvlText w:val="o"/>
      <w:lvlJc w:val="left"/>
      <w:pPr>
        <w:tabs>
          <w:tab w:val="num" w:pos="0"/>
        </w:tabs>
        <w:ind w:left="3600" w:firstLine="3240"/>
      </w:pPr>
      <w:rPr>
        <w:rFonts w:ascii="Arial" w:hAnsi="Arial" w:cs="Arial" w:hint="default"/>
      </w:rPr>
    </w:lvl>
    <w:lvl w:ilvl="5">
      <w:start w:val="1"/>
      <w:numFmt w:val="bullet"/>
      <w:lvlText w:val="▪"/>
      <w:lvlJc w:val="left"/>
      <w:pPr>
        <w:tabs>
          <w:tab w:val="num" w:pos="0"/>
        </w:tabs>
        <w:ind w:left="4320" w:firstLine="3960"/>
      </w:pPr>
      <w:rPr>
        <w:rFonts w:ascii="Arial" w:hAnsi="Arial" w:cs="Arial" w:hint="default"/>
      </w:rPr>
    </w:lvl>
    <w:lvl w:ilvl="6">
      <w:start w:val="1"/>
      <w:numFmt w:val="bullet"/>
      <w:lvlText w:val="●"/>
      <w:lvlJc w:val="left"/>
      <w:pPr>
        <w:tabs>
          <w:tab w:val="num" w:pos="0"/>
        </w:tabs>
        <w:ind w:left="5040" w:firstLine="4680"/>
      </w:pPr>
      <w:rPr>
        <w:rFonts w:ascii="Arial" w:hAnsi="Arial" w:cs="Arial" w:hint="default"/>
      </w:rPr>
    </w:lvl>
    <w:lvl w:ilvl="7">
      <w:start w:val="1"/>
      <w:numFmt w:val="bullet"/>
      <w:lvlText w:val="o"/>
      <w:lvlJc w:val="left"/>
      <w:pPr>
        <w:tabs>
          <w:tab w:val="num" w:pos="0"/>
        </w:tabs>
        <w:ind w:left="5760" w:firstLine="5400"/>
      </w:pPr>
      <w:rPr>
        <w:rFonts w:ascii="Arial" w:hAnsi="Arial" w:cs="Arial" w:hint="default"/>
      </w:rPr>
    </w:lvl>
    <w:lvl w:ilvl="8">
      <w:start w:val="1"/>
      <w:numFmt w:val="bullet"/>
      <w:lvlText w:val="▪"/>
      <w:lvlJc w:val="left"/>
      <w:pPr>
        <w:tabs>
          <w:tab w:val="num" w:pos="0"/>
        </w:tabs>
        <w:ind w:left="6480" w:firstLine="6120"/>
      </w:pPr>
      <w:rPr>
        <w:rFonts w:ascii="Arial" w:hAnsi="Arial" w:cs="Arial" w:hint="default"/>
      </w:rPr>
    </w:lvl>
  </w:abstractNum>
  <w:abstractNum w:abstractNumId="10">
    <w:lvl w:ilvl="0">
      <w:start w:val="1"/>
      <w:numFmt w:val="bullet"/>
      <w:suff w:val="space"/>
      <w:lvlText w:val=""/>
      <w:lvlJc w:val="left"/>
      <w:pPr>
        <w:tabs>
          <w:tab w:val="num" w:pos="0"/>
        </w:tabs>
        <w:ind w:left="1134" w:hanging="0"/>
      </w:pPr>
      <w:rPr>
        <w:rFonts w:ascii="Wingdings" w:hAnsi="Wingdings" w:cs="Wingdings" w:hint="default"/>
        <w:sz w:val="22"/>
        <w:u w:val="none"/>
        <w:szCs w:val="22"/>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sz w:val="22"/>
        <w:u w:val="none"/>
        <w:szCs w:val="22"/>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sz w:val="22"/>
        <w:u w:val="none"/>
        <w:szCs w:val="22"/>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lv-LV"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8750e"/>
    <w:pPr>
      <w:widowControl/>
      <w:suppressAutoHyphens w:val="true"/>
      <w:bidi w:val="0"/>
      <w:spacing w:lineRule="auto" w:line="240" w:before="0" w:after="0"/>
      <w:jc w:val="left"/>
    </w:pPr>
    <w:rPr>
      <w:rFonts w:ascii="Lat Arial" w:hAnsi="Lat Arial" w:eastAsia="Lat Arial" w:cs="Lat Arial"/>
      <w:color w:val="000000"/>
      <w:kern w:val="2"/>
      <w:sz w:val="24"/>
      <w:szCs w:val="24"/>
      <w:lang w:val="lv-LV" w:eastAsia="zh-CN" w:bidi="ar-SA"/>
    </w:rPr>
  </w:style>
  <w:style w:type="character" w:styleId="DefaultParagraphFont" w:default="1">
    <w:name w:val="Default Paragraph Font"/>
    <w:uiPriority w:val="1"/>
    <w:semiHidden/>
    <w:unhideWhenUsed/>
    <w:qFormat/>
    <w:rPr/>
  </w:style>
  <w:style w:type="paragraph" w:styleId="Virsraksts">
    <w:name w:val="Virsraksts"/>
    <w:basedOn w:val="Normal"/>
    <w:next w:val="Pamatteksts"/>
    <w:qFormat/>
    <w:pPr>
      <w:keepNext w:val="true"/>
      <w:spacing w:before="240" w:after="120"/>
    </w:pPr>
    <w:rPr>
      <w:rFonts w:ascii="Liberation Sans" w:hAnsi="Liberation Sans" w:eastAsia="Microsoft YaHei" w:cs="Lucida Sans"/>
      <w:sz w:val="28"/>
      <w:szCs w:val="28"/>
    </w:rPr>
  </w:style>
  <w:style w:type="paragraph" w:styleId="Pamatteksts">
    <w:name w:val="Body Text"/>
    <w:basedOn w:val="Normal"/>
    <w:pPr>
      <w:spacing w:lineRule="auto" w:line="288" w:before="0" w:after="140"/>
    </w:pPr>
    <w:rPr/>
  </w:style>
  <w:style w:type="paragraph" w:styleId="Saraksts">
    <w:name w:val="List"/>
    <w:basedOn w:val="Pamatteksts"/>
    <w:pPr/>
    <w:rPr>
      <w:rFonts w:cs="Lucida Sans"/>
    </w:rPr>
  </w:style>
  <w:style w:type="paragraph" w:styleId="Parakstsobjektam">
    <w:name w:val="Caption"/>
    <w:basedOn w:val="Normal"/>
    <w:qFormat/>
    <w:pPr>
      <w:suppressLineNumbers/>
      <w:spacing w:before="120" w:after="120"/>
    </w:pPr>
    <w:rPr>
      <w:rFonts w:cs="Lucida Sans"/>
      <w:i/>
      <w:iCs/>
      <w:sz w:val="24"/>
      <w:szCs w:val="24"/>
    </w:rPr>
  </w:style>
  <w:style w:type="paragraph" w:styleId="Rdtjs">
    <w:name w:val="Rādītājs"/>
    <w:basedOn w:val="Normal"/>
    <w:qFormat/>
    <w:pPr>
      <w:suppressLineNumbers/>
    </w:pPr>
    <w:rPr>
      <w:rFonts w:cs="Lucida Sans"/>
    </w:rPr>
  </w:style>
  <w:style w:type="numbering" w:styleId="NoList" w:default="1">
    <w:name w:val="No List"/>
    <w:uiPriority w:val="99"/>
    <w:semiHidden/>
    <w:unhideWhenUsed/>
    <w:qFormat/>
  </w:style>
  <w:style w:type="table" w:default="1" w:styleId="Parastatabul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dizains">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94</TotalTime>
  <Application>LibreOffice/7.3.2.2$Windows_X86_64 LibreOffice_project/49f2b1bff42cfccbd8f788c8dc32c1c309559be0</Application>
  <AppVersion>15.0000</AppVersion>
  <Pages>4</Pages>
  <Words>867</Words>
  <Characters>6079</Characters>
  <CharactersWithSpaces>6832</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2018-09-11T09:00:00Z</dcterms:created>
  <dc:creator>Domnieks</dc:creator>
  <dc:description/>
  <dc:language>lv-LV</dc:language>
  <cp:lastModifiedBy/>
  <dcterms:modified xsi:type="dcterms:W3CDTF">2024-02-05T16:56:00Z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